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E3D63" w:rsidRPr="00103285" w14:paraId="6720F895" w14:textId="77777777" w:rsidTr="00931DC3">
        <w:tc>
          <w:tcPr>
            <w:tcW w:w="10348" w:type="dxa"/>
          </w:tcPr>
          <w:p w14:paraId="2997EA9E" w14:textId="77777777" w:rsidR="00EE3D63" w:rsidRDefault="00EE3D63" w:rsidP="00931DC3">
            <w:pPr>
              <w:rPr>
                <w:rFonts w:asciiTheme="majorHAnsi" w:hAnsiTheme="majorHAnsi" w:cstheme="majorHAnsi"/>
              </w:rPr>
            </w:pPr>
            <w:r w:rsidRPr="00103285">
              <w:rPr>
                <w:rFonts w:asciiTheme="majorHAnsi" w:hAnsiTheme="majorHAnsi" w:cstheme="majorHAnsi"/>
                <w:noProof/>
              </w:rPr>
              <w:drawing>
                <wp:inline distT="0" distB="0" distL="0" distR="0" wp14:anchorId="0E43AC1D" wp14:editId="12CDA954">
                  <wp:extent cx="4715124" cy="8872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777796" cy="899091"/>
                          </a:xfrm>
                          <a:prstGeom prst="rect">
                            <a:avLst/>
                          </a:prstGeom>
                          <a:noFill/>
                          <a:ln>
                            <a:noFill/>
                          </a:ln>
                        </pic:spPr>
                      </pic:pic>
                    </a:graphicData>
                  </a:graphic>
                </wp:inline>
              </w:drawing>
            </w:r>
          </w:p>
          <w:p w14:paraId="3CDF8C95" w14:textId="63CC2442" w:rsidR="00931DC3" w:rsidRPr="00931DC3" w:rsidRDefault="00931DC3" w:rsidP="00931DC3">
            <w:pPr>
              <w:rPr>
                <w:rFonts w:asciiTheme="majorHAnsi" w:hAnsiTheme="majorHAnsi" w:cstheme="majorHAnsi"/>
                <w:sz w:val="8"/>
                <w:szCs w:val="8"/>
              </w:rPr>
            </w:pPr>
          </w:p>
        </w:tc>
      </w:tr>
      <w:tr w:rsidR="00EE3D63" w:rsidRPr="00103285" w14:paraId="0D38E686" w14:textId="77777777" w:rsidTr="00931DC3">
        <w:tc>
          <w:tcPr>
            <w:tcW w:w="10348" w:type="dxa"/>
            <w:vAlign w:val="bottom"/>
          </w:tcPr>
          <w:p w14:paraId="287A986F" w14:textId="77777777" w:rsidR="00EE3D63" w:rsidRDefault="00E44FB0" w:rsidP="00931DC3">
            <w:pPr>
              <w:rPr>
                <w:rFonts w:asciiTheme="majorHAnsi" w:hAnsiTheme="majorHAnsi" w:cstheme="majorHAnsi"/>
                <w:b/>
                <w:bCs/>
                <w:sz w:val="40"/>
                <w:szCs w:val="40"/>
              </w:rPr>
            </w:pPr>
            <w:r>
              <w:rPr>
                <w:rFonts w:asciiTheme="majorHAnsi" w:hAnsiTheme="majorHAnsi" w:cstheme="majorHAnsi"/>
                <w:b/>
                <w:bCs/>
                <w:sz w:val="40"/>
                <w:szCs w:val="40"/>
              </w:rPr>
              <w:t>BHS Ride Out UK Event Terms and Conditions</w:t>
            </w:r>
          </w:p>
          <w:p w14:paraId="2B065E7B" w14:textId="579AD253" w:rsidR="00BD3750" w:rsidRPr="00BD3750" w:rsidRDefault="00BD3750" w:rsidP="00931DC3">
            <w:pPr>
              <w:rPr>
                <w:rFonts w:asciiTheme="majorHAnsi" w:hAnsiTheme="majorHAnsi" w:cstheme="majorHAnsi"/>
                <w:color w:val="D92231"/>
                <w:sz w:val="28"/>
                <w:szCs w:val="28"/>
              </w:rPr>
            </w:pPr>
            <w:r w:rsidRPr="00BD3750">
              <w:rPr>
                <w:rFonts w:asciiTheme="majorHAnsi" w:hAnsiTheme="majorHAnsi" w:cstheme="majorHAnsi"/>
                <w:b/>
                <w:bCs/>
                <w:color w:val="D92231"/>
                <w:sz w:val="40"/>
                <w:szCs w:val="40"/>
              </w:rPr>
              <w:t>Enter ride name</w:t>
            </w:r>
            <w:r>
              <w:rPr>
                <w:rFonts w:asciiTheme="majorHAnsi" w:hAnsiTheme="majorHAnsi" w:cstheme="majorHAnsi"/>
                <w:b/>
                <w:bCs/>
                <w:color w:val="D92231"/>
                <w:sz w:val="40"/>
                <w:szCs w:val="40"/>
              </w:rPr>
              <w:t xml:space="preserve">, date and </w:t>
            </w:r>
            <w:r w:rsidRPr="00BD3750">
              <w:rPr>
                <w:rFonts w:asciiTheme="majorHAnsi" w:hAnsiTheme="majorHAnsi" w:cstheme="majorHAnsi"/>
                <w:b/>
                <w:bCs/>
                <w:color w:val="D92231"/>
                <w:sz w:val="40"/>
                <w:szCs w:val="40"/>
              </w:rPr>
              <w:t>details here</w:t>
            </w:r>
            <w:r w:rsidRPr="00BD3750">
              <w:rPr>
                <w:rFonts w:asciiTheme="majorHAnsi" w:hAnsiTheme="majorHAnsi" w:cstheme="majorHAnsi"/>
                <w:color w:val="D92231"/>
                <w:sz w:val="28"/>
                <w:szCs w:val="28"/>
              </w:rPr>
              <w:t xml:space="preserve"> </w:t>
            </w:r>
          </w:p>
          <w:p w14:paraId="1ED284AF" w14:textId="2838EDC5" w:rsidR="00E44FB0" w:rsidRPr="00E44FB0" w:rsidRDefault="00E44FB0" w:rsidP="00931DC3">
            <w:pPr>
              <w:rPr>
                <w:rFonts w:asciiTheme="majorHAnsi" w:hAnsiTheme="majorHAnsi" w:cstheme="majorHAnsi"/>
                <w:sz w:val="40"/>
                <w:szCs w:val="40"/>
              </w:rPr>
            </w:pPr>
            <w:r w:rsidRPr="00E44FB0">
              <w:rPr>
                <w:rFonts w:asciiTheme="majorHAnsi" w:hAnsiTheme="majorHAnsi" w:cstheme="majorHAnsi"/>
                <w:sz w:val="28"/>
                <w:szCs w:val="28"/>
              </w:rPr>
              <w:t>[Select and use those which apply to your event – please read each section in full]</w:t>
            </w:r>
          </w:p>
        </w:tc>
      </w:tr>
    </w:tbl>
    <w:p w14:paraId="716A7FFC" w14:textId="77777777" w:rsidR="00103285" w:rsidRPr="00BD3750" w:rsidRDefault="00103285" w:rsidP="0054357E">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E3D63" w:rsidRPr="00BD3750" w14:paraId="402FC3D3" w14:textId="77777777" w:rsidTr="008C5345">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2262B7BE" w14:textId="7657E4A4" w:rsidR="00EE3D63" w:rsidRPr="00BD3750" w:rsidRDefault="00E44FB0" w:rsidP="0054357E">
            <w:pPr>
              <w:rPr>
                <w:rFonts w:asciiTheme="majorHAnsi" w:hAnsiTheme="majorHAnsi" w:cstheme="majorHAnsi"/>
                <w:b/>
                <w:bCs/>
                <w:color w:val="FFFFFF" w:themeColor="background1"/>
              </w:rPr>
            </w:pPr>
            <w:r w:rsidRPr="00BD3750">
              <w:rPr>
                <w:rFonts w:asciiTheme="majorHAnsi" w:hAnsiTheme="majorHAnsi" w:cstheme="majorHAnsi"/>
                <w:b/>
                <w:bCs/>
                <w:color w:val="FFFFFF" w:themeColor="background1"/>
                <w:sz w:val="28"/>
                <w:szCs w:val="28"/>
              </w:rPr>
              <w:t>General</w:t>
            </w:r>
          </w:p>
        </w:tc>
      </w:tr>
      <w:tr w:rsidR="00E44FB0" w:rsidRPr="00BD3750" w14:paraId="0BCC24D4" w14:textId="77777777" w:rsidTr="00000D55">
        <w:tc>
          <w:tcPr>
            <w:tcW w:w="10348" w:type="dxa"/>
            <w:tcBorders>
              <w:top w:val="single" w:sz="4" w:space="0" w:color="auto"/>
              <w:left w:val="single" w:sz="12" w:space="0" w:color="auto"/>
              <w:bottom w:val="single" w:sz="12" w:space="0" w:color="auto"/>
              <w:right w:val="single" w:sz="12" w:space="0" w:color="auto"/>
            </w:tcBorders>
            <w:vAlign w:val="center"/>
          </w:tcPr>
          <w:p w14:paraId="077E8B51"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sz w:val="22"/>
                <w:szCs w:val="22"/>
                <w:lang w:val="en-GB"/>
              </w:rPr>
              <w:t xml:space="preserve">Advance bookings are classed as those made or received before </w:t>
            </w:r>
            <w:r w:rsidRPr="00BD3750">
              <w:rPr>
                <w:rFonts w:asciiTheme="majorHAnsi" w:eastAsia="Times New Roman" w:hAnsiTheme="majorHAnsi" w:cstheme="majorHAnsi"/>
                <w:sz w:val="22"/>
                <w:szCs w:val="22"/>
                <w:highlight w:val="yellow"/>
                <w:lang w:val="en-GB"/>
              </w:rPr>
              <w:t>[insert time]</w:t>
            </w:r>
            <w:r w:rsidRPr="00BD3750">
              <w:rPr>
                <w:rFonts w:asciiTheme="majorHAnsi" w:eastAsia="Times New Roman" w:hAnsiTheme="majorHAnsi" w:cstheme="majorHAnsi"/>
                <w:sz w:val="22"/>
                <w:szCs w:val="22"/>
                <w:lang w:val="en-GB"/>
              </w:rPr>
              <w:t xml:space="preserve"> on </w:t>
            </w:r>
            <w:r w:rsidRPr="00BD3750">
              <w:rPr>
                <w:rFonts w:asciiTheme="majorHAnsi" w:eastAsia="Times New Roman" w:hAnsiTheme="majorHAnsi" w:cstheme="majorHAnsi"/>
                <w:sz w:val="22"/>
                <w:szCs w:val="22"/>
                <w:highlight w:val="yellow"/>
                <w:lang w:val="en-GB"/>
              </w:rPr>
              <w:t>[insert date]</w:t>
            </w:r>
            <w:r w:rsidRPr="00BD3750">
              <w:rPr>
                <w:rFonts w:asciiTheme="majorHAnsi" w:eastAsia="Times New Roman" w:hAnsiTheme="majorHAnsi" w:cstheme="majorHAnsi"/>
                <w:sz w:val="22"/>
                <w:szCs w:val="22"/>
                <w:lang w:val="en-GB"/>
              </w:rPr>
              <w:t>.</w:t>
            </w:r>
          </w:p>
          <w:p w14:paraId="1CB34C93" w14:textId="4BAD2E2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sz w:val="22"/>
                <w:szCs w:val="22"/>
                <w:lang w:val="en-GB"/>
              </w:rPr>
              <w:t>All entrants must hold third party public liability insurance</w:t>
            </w:r>
            <w:r w:rsidRPr="00BD3750">
              <w:rPr>
                <w:rFonts w:asciiTheme="majorHAnsi" w:eastAsia="Times New Roman" w:hAnsiTheme="majorHAnsi" w:cstheme="majorHAnsi"/>
                <w:sz w:val="22"/>
                <w:szCs w:val="22"/>
                <w:lang w:val="en-GB"/>
              </w:rPr>
              <w:t>,</w:t>
            </w:r>
            <w:r w:rsidRPr="00BD3750">
              <w:rPr>
                <w:rFonts w:asciiTheme="majorHAnsi" w:eastAsia="Times New Roman" w:hAnsiTheme="majorHAnsi" w:cstheme="majorHAnsi"/>
                <w:sz w:val="22"/>
                <w:szCs w:val="22"/>
                <w:lang w:val="en-GB"/>
              </w:rPr>
              <w:t xml:space="preserve"> either through being a Gold member of The British Horse Society or via proof from another provider.</w:t>
            </w:r>
          </w:p>
          <w:p w14:paraId="258D70B1"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sz w:val="22"/>
                <w:szCs w:val="22"/>
                <w:lang w:val="en-GB"/>
              </w:rPr>
              <w:t>Entries on the day are by cash only.</w:t>
            </w:r>
          </w:p>
          <w:p w14:paraId="3E290ADC"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sz w:val="22"/>
                <w:szCs w:val="22"/>
                <w:lang w:val="en-GB"/>
              </w:rPr>
              <w:t>Online entries only, no cash will be taken on the day.</w:t>
            </w:r>
          </w:p>
          <w:p w14:paraId="47925FDE"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Please report to the </w:t>
            </w:r>
            <w:r w:rsidRPr="00A82EA6">
              <w:rPr>
                <w:rFonts w:asciiTheme="majorHAnsi" w:hAnsiTheme="majorHAnsi" w:cstheme="majorHAnsi"/>
                <w:sz w:val="22"/>
                <w:szCs w:val="22"/>
                <w:lang w:val="en-GB"/>
              </w:rPr>
              <w:t>organisers</w:t>
            </w:r>
            <w:r w:rsidRPr="00BD3750">
              <w:rPr>
                <w:rFonts w:asciiTheme="majorHAnsi" w:hAnsiTheme="majorHAnsi" w:cstheme="majorHAnsi"/>
                <w:sz w:val="22"/>
                <w:szCs w:val="22"/>
              </w:rPr>
              <w:t xml:space="preserve"> on arrival.</w:t>
            </w:r>
          </w:p>
          <w:p w14:paraId="5574A3CF"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Always follow the instructions of marshals and officials.</w:t>
            </w:r>
          </w:p>
          <w:p w14:paraId="76BD2612"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Registration opens at </w:t>
            </w:r>
            <w:r w:rsidRPr="00BD3750">
              <w:rPr>
                <w:rFonts w:asciiTheme="majorHAnsi" w:eastAsia="Times New Roman" w:hAnsiTheme="majorHAnsi" w:cstheme="majorHAnsi"/>
                <w:sz w:val="22"/>
                <w:szCs w:val="22"/>
                <w:highlight w:val="yellow"/>
                <w:lang w:val="en-GB"/>
              </w:rPr>
              <w:t>[insert time]</w:t>
            </w:r>
            <w:r w:rsidRPr="00BD3750">
              <w:rPr>
                <w:rFonts w:asciiTheme="majorHAnsi" w:eastAsia="Times New Roman" w:hAnsiTheme="majorHAnsi" w:cstheme="majorHAnsi"/>
                <w:sz w:val="22"/>
                <w:szCs w:val="22"/>
                <w:lang w:val="en-GB"/>
              </w:rPr>
              <w:t xml:space="preserve"> </w:t>
            </w:r>
            <w:r w:rsidRPr="00BD3750">
              <w:rPr>
                <w:rFonts w:asciiTheme="majorHAnsi" w:hAnsiTheme="majorHAnsi" w:cstheme="majorHAnsi"/>
                <w:sz w:val="22"/>
                <w:szCs w:val="22"/>
              </w:rPr>
              <w:t xml:space="preserve">and closes at </w:t>
            </w:r>
            <w:r w:rsidRPr="00BD3750">
              <w:rPr>
                <w:rFonts w:asciiTheme="majorHAnsi" w:eastAsia="Times New Roman" w:hAnsiTheme="majorHAnsi" w:cstheme="majorHAnsi"/>
                <w:sz w:val="22"/>
                <w:szCs w:val="22"/>
                <w:highlight w:val="yellow"/>
                <w:lang w:val="en-GB"/>
              </w:rPr>
              <w:t>[insert time]</w:t>
            </w:r>
            <w:r w:rsidRPr="00BD3750">
              <w:rPr>
                <w:rFonts w:asciiTheme="majorHAnsi" w:hAnsiTheme="majorHAnsi" w:cstheme="majorHAnsi"/>
                <w:sz w:val="22"/>
                <w:szCs w:val="22"/>
              </w:rPr>
              <w:t>.</w:t>
            </w:r>
          </w:p>
          <w:p w14:paraId="516A73A1"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Horses may start at any time between </w:t>
            </w:r>
            <w:r w:rsidRPr="00BD3750">
              <w:rPr>
                <w:rFonts w:asciiTheme="majorHAnsi" w:eastAsia="Times New Roman" w:hAnsiTheme="majorHAnsi" w:cstheme="majorHAnsi"/>
                <w:sz w:val="22"/>
                <w:szCs w:val="22"/>
                <w:highlight w:val="yellow"/>
                <w:lang w:val="en-GB"/>
              </w:rPr>
              <w:t>[insert time]</w:t>
            </w:r>
            <w:r w:rsidRPr="00BD3750">
              <w:rPr>
                <w:rFonts w:asciiTheme="majorHAnsi" w:eastAsia="Times New Roman" w:hAnsiTheme="majorHAnsi" w:cstheme="majorHAnsi"/>
                <w:sz w:val="22"/>
                <w:szCs w:val="22"/>
                <w:lang w:val="en-GB"/>
              </w:rPr>
              <w:t xml:space="preserve"> </w:t>
            </w:r>
            <w:r w:rsidRPr="00BD3750">
              <w:rPr>
                <w:rFonts w:asciiTheme="majorHAnsi" w:hAnsiTheme="majorHAnsi" w:cstheme="majorHAnsi"/>
                <w:sz w:val="22"/>
                <w:szCs w:val="22"/>
              </w:rPr>
              <w:t xml:space="preserve">and </w:t>
            </w:r>
            <w:r w:rsidRPr="00BD3750">
              <w:rPr>
                <w:rFonts w:asciiTheme="majorHAnsi" w:eastAsia="Times New Roman" w:hAnsiTheme="majorHAnsi" w:cstheme="majorHAnsi"/>
                <w:sz w:val="22"/>
                <w:szCs w:val="22"/>
                <w:highlight w:val="yellow"/>
                <w:lang w:val="en-GB"/>
              </w:rPr>
              <w:t>[insert time]</w:t>
            </w:r>
            <w:r w:rsidRPr="00BD3750">
              <w:rPr>
                <w:rFonts w:asciiTheme="majorHAnsi" w:hAnsiTheme="majorHAnsi" w:cstheme="majorHAnsi"/>
                <w:sz w:val="22"/>
                <w:szCs w:val="22"/>
              </w:rPr>
              <w:t>.</w:t>
            </w:r>
          </w:p>
          <w:p w14:paraId="7BE2C153"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You will be asked to provide emergency contact details, vehicle make, model and registration on arrival.</w:t>
            </w:r>
          </w:p>
          <w:p w14:paraId="451F8530"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Everyone attending the event is responsible for ensuring the safety of themselves and others.</w:t>
            </w:r>
          </w:p>
          <w:p w14:paraId="65455BFA" w14:textId="77777777" w:rsidR="00E44FB0" w:rsidRPr="00BD3750" w:rsidRDefault="00E44FB0" w:rsidP="00E44FB0">
            <w:pPr>
              <w:pStyle w:val="NormalWeb"/>
              <w:numPr>
                <w:ilvl w:val="0"/>
                <w:numId w:val="4"/>
              </w:numPr>
              <w:shd w:val="clear" w:color="auto" w:fill="FFFFFF"/>
              <w:rPr>
                <w:rFonts w:asciiTheme="majorHAnsi" w:hAnsiTheme="majorHAnsi" w:cstheme="majorHAnsi"/>
                <w:b/>
                <w:sz w:val="22"/>
                <w:szCs w:val="22"/>
              </w:rPr>
            </w:pPr>
            <w:r w:rsidRPr="00BD3750">
              <w:rPr>
                <w:rFonts w:asciiTheme="majorHAnsi" w:hAnsiTheme="majorHAnsi" w:cstheme="majorHAnsi"/>
                <w:iCs/>
                <w:color w:val="000000"/>
                <w:sz w:val="22"/>
                <w:szCs w:val="22"/>
              </w:rPr>
              <w:t xml:space="preserve">The BHS, or the training venue, cannot provide supervision for </w:t>
            </w:r>
            <w:r w:rsidRPr="00BD3750">
              <w:rPr>
                <w:rFonts w:asciiTheme="majorHAnsi" w:hAnsiTheme="majorHAnsi" w:cstheme="majorHAnsi"/>
                <w:iCs/>
                <w:sz w:val="22"/>
                <w:szCs w:val="22"/>
              </w:rPr>
              <w:t xml:space="preserve">attendees under the age of 18. It is </w:t>
            </w:r>
            <w:r w:rsidRPr="00BD3750">
              <w:rPr>
                <w:rFonts w:asciiTheme="majorHAnsi" w:hAnsiTheme="majorHAnsi" w:cstheme="majorHAnsi"/>
                <w:iCs/>
                <w:color w:val="000000"/>
                <w:sz w:val="22"/>
                <w:szCs w:val="22"/>
              </w:rPr>
              <w:t>a recommendation that any attendee below the age of 16 years should be accompanied by a responsible adult who remains at the venue for the duration of the course or event. For attendees aged 16-17, or an adult at risk, it is at the discretion of their parent or guardian. Accompanying adults may need to pay to attend the event, this is at the discretion of the event organiser.</w:t>
            </w:r>
          </w:p>
          <w:p w14:paraId="30E661FC" w14:textId="77777777" w:rsidR="00E44FB0" w:rsidRPr="00BD3750" w:rsidRDefault="00E44FB0" w:rsidP="00E44FB0">
            <w:pPr>
              <w:pStyle w:val="NormalWeb"/>
              <w:numPr>
                <w:ilvl w:val="0"/>
                <w:numId w:val="4"/>
              </w:numPr>
              <w:shd w:val="clear" w:color="auto" w:fill="FFFFFF"/>
              <w:rPr>
                <w:rFonts w:asciiTheme="majorHAnsi" w:hAnsiTheme="majorHAnsi" w:cstheme="majorHAnsi"/>
                <w:b/>
                <w:sz w:val="22"/>
                <w:szCs w:val="22"/>
              </w:rPr>
            </w:pPr>
            <w:r w:rsidRPr="00BD3750">
              <w:rPr>
                <w:rFonts w:asciiTheme="majorHAnsi" w:hAnsiTheme="majorHAnsi" w:cstheme="majorHAnsi"/>
                <w:iCs/>
                <w:color w:val="000000"/>
                <w:sz w:val="22"/>
                <w:szCs w:val="22"/>
              </w:rPr>
              <w:t>Please leave the parking area as you found it – don’t muck out your trailer or lorry in the parking area and take dung home with you.</w:t>
            </w:r>
          </w:p>
          <w:p w14:paraId="1149C40F" w14:textId="77777777" w:rsidR="00E44FB0" w:rsidRPr="00BD3750" w:rsidRDefault="00E44FB0" w:rsidP="00E44FB0">
            <w:pPr>
              <w:pStyle w:val="NormalWeb"/>
              <w:numPr>
                <w:ilvl w:val="0"/>
                <w:numId w:val="4"/>
              </w:numPr>
              <w:shd w:val="clear" w:color="auto" w:fill="FFFFFF"/>
              <w:rPr>
                <w:rFonts w:asciiTheme="majorHAnsi" w:hAnsiTheme="majorHAnsi" w:cstheme="majorHAnsi"/>
                <w:b/>
                <w:sz w:val="22"/>
                <w:szCs w:val="22"/>
              </w:rPr>
            </w:pPr>
            <w:r w:rsidRPr="00BD3750">
              <w:rPr>
                <w:rFonts w:asciiTheme="majorHAnsi" w:hAnsiTheme="majorHAnsi" w:cstheme="majorHAnsi"/>
                <w:iCs/>
                <w:color w:val="000000"/>
                <w:sz w:val="22"/>
                <w:szCs w:val="22"/>
              </w:rPr>
              <w:t>Dogs are permitted but MUST always be kept secured on a lead.</w:t>
            </w:r>
          </w:p>
          <w:p w14:paraId="5E26A671" w14:textId="2C027EC2" w:rsidR="00E44FB0" w:rsidRPr="00BD3750" w:rsidRDefault="00E44FB0" w:rsidP="00E44FB0">
            <w:pPr>
              <w:pStyle w:val="NormalWeb"/>
              <w:numPr>
                <w:ilvl w:val="0"/>
                <w:numId w:val="4"/>
              </w:numPr>
              <w:shd w:val="clear" w:color="auto" w:fill="FFFFFF"/>
              <w:rPr>
                <w:rFonts w:asciiTheme="majorHAnsi" w:hAnsiTheme="majorHAnsi" w:cstheme="majorHAnsi"/>
                <w:sz w:val="22"/>
                <w:szCs w:val="22"/>
              </w:rPr>
            </w:pPr>
            <w:r w:rsidRPr="00BD3750">
              <w:rPr>
                <w:rFonts w:asciiTheme="majorHAnsi" w:hAnsiTheme="majorHAnsi" w:cstheme="majorHAnsi"/>
                <w:iCs/>
                <w:color w:val="000000"/>
                <w:sz w:val="22"/>
                <w:szCs w:val="22"/>
              </w:rPr>
              <w:t>Dogs are NOT permitted.</w:t>
            </w:r>
          </w:p>
        </w:tc>
      </w:tr>
    </w:tbl>
    <w:p w14:paraId="4D93FB10" w14:textId="04025691" w:rsidR="00220C30" w:rsidRPr="00BD3750" w:rsidRDefault="00220C30" w:rsidP="00E44FB0">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44FB0" w:rsidRPr="00BD3750" w14:paraId="0F078272" w14:textId="77777777" w:rsidTr="00833750">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1EB48964" w14:textId="59B83273" w:rsidR="00E44FB0" w:rsidRPr="00BD3750" w:rsidRDefault="00E44FB0" w:rsidP="00833750">
            <w:pPr>
              <w:rPr>
                <w:rFonts w:asciiTheme="majorHAnsi" w:hAnsiTheme="majorHAnsi" w:cstheme="majorHAnsi"/>
                <w:b/>
                <w:bCs/>
                <w:color w:val="FFFFFF" w:themeColor="background1"/>
              </w:rPr>
            </w:pPr>
            <w:r w:rsidRPr="00BD3750">
              <w:rPr>
                <w:rFonts w:asciiTheme="majorHAnsi" w:hAnsiTheme="majorHAnsi" w:cstheme="majorHAnsi"/>
                <w:b/>
                <w:bCs/>
                <w:color w:val="FFFFFF" w:themeColor="background1"/>
                <w:sz w:val="28"/>
                <w:szCs w:val="28"/>
              </w:rPr>
              <w:t>Riders</w:t>
            </w:r>
            <w:r w:rsidRPr="00BD3750">
              <w:rPr>
                <w:rFonts w:asciiTheme="majorHAnsi" w:hAnsiTheme="majorHAnsi" w:cstheme="majorHAnsi"/>
                <w:b/>
                <w:bCs/>
                <w:color w:val="FFFFFF" w:themeColor="background1"/>
              </w:rPr>
              <w:t xml:space="preserve"> </w:t>
            </w:r>
          </w:p>
        </w:tc>
      </w:tr>
      <w:tr w:rsidR="00E44FB0" w:rsidRPr="00BD3750" w14:paraId="35ACA0B8" w14:textId="77777777" w:rsidTr="00833750">
        <w:tc>
          <w:tcPr>
            <w:tcW w:w="10348" w:type="dxa"/>
            <w:tcBorders>
              <w:top w:val="single" w:sz="4" w:space="0" w:color="auto"/>
              <w:left w:val="single" w:sz="12" w:space="0" w:color="auto"/>
              <w:bottom w:val="single" w:sz="12" w:space="0" w:color="auto"/>
              <w:right w:val="single" w:sz="12" w:space="0" w:color="auto"/>
            </w:tcBorders>
            <w:vAlign w:val="center"/>
          </w:tcPr>
          <w:p w14:paraId="317ABF3D" w14:textId="57ADABA6"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The BHS strongly recommends wearing hi</w:t>
            </w:r>
            <w:r w:rsidR="00A82EA6">
              <w:rPr>
                <w:rFonts w:asciiTheme="majorHAnsi" w:hAnsiTheme="majorHAnsi" w:cstheme="majorHAnsi"/>
                <w:sz w:val="22"/>
                <w:szCs w:val="22"/>
              </w:rPr>
              <w:t xml:space="preserve"> </w:t>
            </w:r>
            <w:r w:rsidRPr="00BD3750">
              <w:rPr>
                <w:rFonts w:asciiTheme="majorHAnsi" w:hAnsiTheme="majorHAnsi" w:cstheme="majorHAnsi"/>
                <w:sz w:val="22"/>
                <w:szCs w:val="22"/>
              </w:rPr>
              <w:t>viz when riding and carriage driving.</w:t>
            </w:r>
          </w:p>
          <w:p w14:paraId="4D0756CF" w14:textId="38C07DF1"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Hi</w:t>
            </w:r>
            <w:r w:rsidR="00BD3750">
              <w:rPr>
                <w:rFonts w:asciiTheme="majorHAnsi" w:hAnsiTheme="majorHAnsi" w:cstheme="majorHAnsi"/>
                <w:sz w:val="22"/>
                <w:szCs w:val="22"/>
              </w:rPr>
              <w:t xml:space="preserve"> v</w:t>
            </w:r>
            <w:r w:rsidRPr="00BD3750">
              <w:rPr>
                <w:rFonts w:asciiTheme="majorHAnsi" w:hAnsiTheme="majorHAnsi" w:cstheme="majorHAnsi"/>
                <w:sz w:val="22"/>
                <w:szCs w:val="22"/>
              </w:rPr>
              <w:t>iz clothing must be worn on the horse and rider.</w:t>
            </w:r>
          </w:p>
          <w:p w14:paraId="2D9A2043"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Hi viz tabards will be provided and must be worn (£5 refundable deposit required). All tabards to be returned at the end of the ride.</w:t>
            </w:r>
          </w:p>
          <w:p w14:paraId="0CD474BF"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Riders under 16 years must be accompanied by a responsible adult for the duration of the event.</w:t>
            </w:r>
          </w:p>
          <w:p w14:paraId="4D8F8506"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Riders over 16 and under 18 may ride unaccompanied at the discretion of their parent or guardian.</w:t>
            </w:r>
          </w:p>
          <w:p w14:paraId="43ADD9B6" w14:textId="77777777" w:rsidR="00BD3750" w:rsidRPr="00BD3750" w:rsidRDefault="00BD3750" w:rsidP="00BD3750">
            <w:pPr>
              <w:pStyle w:val="ListParagraph"/>
              <w:numPr>
                <w:ilvl w:val="0"/>
                <w:numId w:val="4"/>
              </w:numPr>
              <w:rPr>
                <w:rStyle w:val="Hyperlink"/>
                <w:rFonts w:asciiTheme="majorHAnsi" w:hAnsiTheme="majorHAnsi" w:cstheme="majorHAnsi"/>
                <w:sz w:val="22"/>
                <w:szCs w:val="22"/>
              </w:rPr>
            </w:pPr>
            <w:r w:rsidRPr="00BD3750">
              <w:rPr>
                <w:rFonts w:asciiTheme="majorHAnsi" w:hAnsiTheme="majorHAnsi" w:cstheme="majorHAnsi"/>
                <w:bCs/>
                <w:sz w:val="22"/>
                <w:szCs w:val="22"/>
              </w:rPr>
              <w:t xml:space="preserve">Hats and body protectors (if you choose to wear a body protector) will not be checked. It is your responsibility that these are to the current standards. Please refer to </w:t>
            </w:r>
            <w:hyperlink r:id="rId6" w:history="1">
              <w:r w:rsidRPr="00E3125D">
                <w:rPr>
                  <w:rStyle w:val="Hyperlink"/>
                  <w:rFonts w:asciiTheme="majorHAnsi" w:hAnsiTheme="majorHAnsi" w:cstheme="majorHAnsi"/>
                  <w:bCs/>
                  <w:sz w:val="22"/>
                  <w:szCs w:val="22"/>
                </w:rPr>
                <w:t>www.bhs.org.uk/advice-and-information/tack-and-equipment/what-to-wear</w:t>
              </w:r>
            </w:hyperlink>
            <w:r w:rsidRPr="00BD3750">
              <w:rPr>
                <w:rFonts w:asciiTheme="majorHAnsi" w:hAnsiTheme="majorHAnsi" w:cstheme="majorHAnsi"/>
                <w:bCs/>
                <w:sz w:val="22"/>
                <w:szCs w:val="22"/>
              </w:rPr>
              <w:t xml:space="preserve">. </w:t>
            </w:r>
          </w:p>
          <w:p w14:paraId="15EF1584" w14:textId="04168445"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Hats to the current standard must always be worn and correctly </w:t>
            </w:r>
            <w:r w:rsidR="00BD3750" w:rsidRPr="00BD3750">
              <w:rPr>
                <w:rFonts w:asciiTheme="majorHAnsi" w:hAnsiTheme="majorHAnsi" w:cstheme="majorHAnsi"/>
                <w:sz w:val="22"/>
                <w:szCs w:val="22"/>
              </w:rPr>
              <w:t>secured when</w:t>
            </w:r>
            <w:r w:rsidRPr="00BD3750">
              <w:rPr>
                <w:rFonts w:asciiTheme="majorHAnsi" w:hAnsiTheme="majorHAnsi" w:cstheme="majorHAnsi"/>
                <w:sz w:val="22"/>
                <w:szCs w:val="22"/>
              </w:rPr>
              <w:t xml:space="preserve"> mounted. Please check yours meets current standards which can be found at</w:t>
            </w:r>
            <w:r w:rsidRPr="00BD3750">
              <w:rPr>
                <w:rFonts w:asciiTheme="majorHAnsi" w:hAnsiTheme="majorHAnsi" w:cstheme="majorHAnsi"/>
                <w:b/>
                <w:sz w:val="22"/>
                <w:szCs w:val="22"/>
              </w:rPr>
              <w:t xml:space="preserve"> </w:t>
            </w:r>
            <w:hyperlink r:id="rId7" w:history="1">
              <w:r w:rsidR="00BD3750" w:rsidRPr="00E3125D">
                <w:rPr>
                  <w:rStyle w:val="Hyperlink"/>
                  <w:rFonts w:asciiTheme="majorHAnsi" w:hAnsiTheme="majorHAnsi" w:cstheme="majorHAnsi"/>
                  <w:sz w:val="22"/>
                  <w:szCs w:val="22"/>
                </w:rPr>
                <w:t>www.bhs.org.uk/headwear</w:t>
              </w:r>
            </w:hyperlink>
          </w:p>
          <w:p w14:paraId="101936BB" w14:textId="75CF814F"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Body protectors are strongly recommended and should comply with current standards – also found on the BHS website at </w:t>
            </w:r>
            <w:hyperlink r:id="rId8" w:history="1">
              <w:r w:rsidR="00BD3750" w:rsidRPr="00E3125D">
                <w:rPr>
                  <w:rStyle w:val="Hyperlink"/>
                  <w:rFonts w:asciiTheme="majorHAnsi" w:hAnsiTheme="majorHAnsi" w:cstheme="majorHAnsi"/>
                  <w:sz w:val="22"/>
                  <w:szCs w:val="22"/>
                </w:rPr>
                <w:t>www.bhs.org.uk/body-protectors</w:t>
              </w:r>
            </w:hyperlink>
            <w:r w:rsidRPr="00BD3750">
              <w:rPr>
                <w:rFonts w:asciiTheme="majorHAnsi" w:hAnsiTheme="majorHAnsi" w:cstheme="majorHAnsi"/>
                <w:sz w:val="22"/>
                <w:szCs w:val="22"/>
              </w:rPr>
              <w:t xml:space="preserve"> </w:t>
            </w:r>
          </w:p>
          <w:p w14:paraId="122644DE"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All riders must wear suitable riding footwear. Wellington boots and trainers are not allowed.</w:t>
            </w:r>
          </w:p>
          <w:p w14:paraId="612CB0EB"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Riders are advised to carry a mobile phone and be aware of the emergency contact number for the event.</w:t>
            </w:r>
          </w:p>
          <w:p w14:paraId="0A8C1106"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All riders must have previous experience of riding the horse they have entered into the event.</w:t>
            </w:r>
          </w:p>
          <w:p w14:paraId="3A75CB00"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All riders, whether they have completed the ride or not, must report their return to the organiser.</w:t>
            </w:r>
          </w:p>
          <w:p w14:paraId="53F9A534" w14:textId="5353EC32"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color w:val="000000"/>
                <w:sz w:val="22"/>
                <w:szCs w:val="22"/>
                <w:lang w:val="en-GB"/>
              </w:rPr>
              <w:lastRenderedPageBreak/>
              <w:t>Always ride and carriage drive with courtesy, care and consideration to fellow users of the route including equestrians, cyclists, walkers, particularly those who may be elderly, disabled, children, or simply be frightened of horses</w:t>
            </w:r>
            <w:r w:rsidR="00BD3750" w:rsidRPr="00BD3750">
              <w:rPr>
                <w:rFonts w:asciiTheme="majorHAnsi" w:eastAsia="Times New Roman" w:hAnsiTheme="majorHAnsi" w:cstheme="majorHAnsi"/>
                <w:color w:val="000000"/>
                <w:sz w:val="22"/>
                <w:szCs w:val="22"/>
                <w:lang w:val="en-GB"/>
              </w:rPr>
              <w:t>.</w:t>
            </w:r>
            <w:r w:rsidR="00BD3750" w:rsidRPr="00BD3750">
              <w:rPr>
                <w:rFonts w:asciiTheme="majorHAnsi" w:eastAsia="Times New Roman" w:hAnsiTheme="majorHAnsi" w:cstheme="majorHAnsi"/>
                <w:color w:val="000000"/>
                <w:sz w:val="22"/>
                <w:szCs w:val="22"/>
              </w:rPr>
              <w:t xml:space="preserve"> Pass others slowly. </w:t>
            </w:r>
          </w:p>
          <w:p w14:paraId="2B438C71"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eastAsia="Times New Roman" w:hAnsiTheme="majorHAnsi" w:cstheme="majorHAnsi"/>
                <w:color w:val="000000"/>
                <w:sz w:val="22"/>
                <w:szCs w:val="22"/>
                <w:lang w:val="en-GB"/>
              </w:rPr>
              <w:t>If the event incorporates using a road, ensure the Highway Code is adhered to.</w:t>
            </w:r>
          </w:p>
          <w:p w14:paraId="596F88A4"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color w:val="000000"/>
                <w:sz w:val="22"/>
                <w:szCs w:val="22"/>
                <w:lang w:val="en-GB"/>
              </w:rPr>
              <w:t>Do not stray from the planned route or designated areas. Remember horses’ hooves can damage surfaces in wet weather.</w:t>
            </w:r>
          </w:p>
          <w:p w14:paraId="26D9E142"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color w:val="000000"/>
                <w:sz w:val="22"/>
                <w:szCs w:val="22"/>
                <w:lang w:val="en-GB"/>
              </w:rPr>
              <w:t>Leave gates as you find them and ride slowly past any livestock.</w:t>
            </w:r>
          </w:p>
          <w:p w14:paraId="2E23FCF9" w14:textId="77777777" w:rsidR="00E44FB0" w:rsidRPr="00BD3750" w:rsidRDefault="00E44FB0" w:rsidP="00833750">
            <w:pPr>
              <w:rPr>
                <w:rFonts w:asciiTheme="majorHAnsi" w:hAnsiTheme="majorHAnsi" w:cstheme="majorHAnsi"/>
              </w:rPr>
            </w:pPr>
          </w:p>
        </w:tc>
      </w:tr>
    </w:tbl>
    <w:p w14:paraId="68BFBCA2" w14:textId="3A9E7887" w:rsidR="00E44FB0" w:rsidRPr="00BD3750" w:rsidRDefault="00E44FB0" w:rsidP="00E44FB0">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44FB0" w:rsidRPr="00BD3750" w14:paraId="0A3B6C7A" w14:textId="77777777" w:rsidTr="00833750">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6BC1F0AF" w14:textId="559D00C9" w:rsidR="00E44FB0" w:rsidRPr="00BD3750" w:rsidRDefault="00E44FB0" w:rsidP="00833750">
            <w:pPr>
              <w:rPr>
                <w:rFonts w:asciiTheme="majorHAnsi" w:hAnsiTheme="majorHAnsi" w:cstheme="majorHAnsi"/>
                <w:b/>
                <w:bCs/>
                <w:color w:val="FFFFFF" w:themeColor="background1"/>
              </w:rPr>
            </w:pPr>
            <w:r w:rsidRPr="00BD3750">
              <w:rPr>
                <w:rFonts w:asciiTheme="majorHAnsi" w:hAnsiTheme="majorHAnsi" w:cstheme="majorHAnsi"/>
                <w:b/>
                <w:bCs/>
                <w:color w:val="FFFFFF" w:themeColor="background1"/>
                <w:sz w:val="28"/>
                <w:szCs w:val="28"/>
              </w:rPr>
              <w:t>Horses</w:t>
            </w:r>
          </w:p>
        </w:tc>
      </w:tr>
      <w:tr w:rsidR="00E44FB0" w:rsidRPr="00BD3750" w14:paraId="0BF5490F" w14:textId="77777777" w:rsidTr="00833750">
        <w:tc>
          <w:tcPr>
            <w:tcW w:w="10348" w:type="dxa"/>
            <w:tcBorders>
              <w:top w:val="single" w:sz="4" w:space="0" w:color="auto"/>
              <w:left w:val="single" w:sz="12" w:space="0" w:color="auto"/>
              <w:bottom w:val="single" w:sz="12" w:space="0" w:color="auto"/>
              <w:right w:val="single" w:sz="12" w:space="0" w:color="auto"/>
            </w:tcBorders>
            <w:vAlign w:val="center"/>
          </w:tcPr>
          <w:p w14:paraId="0333F591"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All horses must be no younger than four years of age and be of an appropriate fitness level for the activity being undertaken – hooves and shoes must be in good condition.</w:t>
            </w:r>
          </w:p>
          <w:p w14:paraId="7B606748"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It is the rider’s responsibility to ensure their horse is fit and healthy enough to complete the chosen distance comfortably.</w:t>
            </w:r>
          </w:p>
          <w:p w14:paraId="3C672A6C"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Tack must be suitable, in safe condition and fit correctly.</w:t>
            </w:r>
          </w:p>
          <w:p w14:paraId="5CD345FA" w14:textId="5CA693B0"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Any stallions must be informed to the organizer at the time of booking. No person may bring a stallion without ensuring</w:t>
            </w:r>
            <w:r w:rsidR="00A82EA6">
              <w:rPr>
                <w:rFonts w:asciiTheme="majorHAnsi" w:hAnsiTheme="majorHAnsi" w:cstheme="majorHAnsi"/>
                <w:sz w:val="22"/>
                <w:szCs w:val="22"/>
              </w:rPr>
              <w:t xml:space="preserve"> </w:t>
            </w:r>
            <w:r w:rsidR="00A82EA6" w:rsidRPr="00BD3750">
              <w:rPr>
                <w:rFonts w:asciiTheme="majorHAnsi" w:hAnsiTheme="majorHAnsi" w:cstheme="majorHAnsi"/>
                <w:sz w:val="22"/>
                <w:szCs w:val="22"/>
              </w:rPr>
              <w:t>always</w:t>
            </w:r>
            <w:r w:rsidRPr="00BD3750">
              <w:rPr>
                <w:rFonts w:asciiTheme="majorHAnsi" w:hAnsiTheme="majorHAnsi" w:cstheme="majorHAnsi"/>
                <w:sz w:val="22"/>
                <w:szCs w:val="22"/>
              </w:rPr>
              <w:t xml:space="preserve"> that other riders, </w:t>
            </w:r>
            <w:proofErr w:type="gramStart"/>
            <w:r w:rsidRPr="00BD3750">
              <w:rPr>
                <w:rFonts w:asciiTheme="majorHAnsi" w:hAnsiTheme="majorHAnsi" w:cstheme="majorHAnsi"/>
                <w:sz w:val="22"/>
                <w:szCs w:val="22"/>
              </w:rPr>
              <w:t>horses</w:t>
            </w:r>
            <w:proofErr w:type="gramEnd"/>
            <w:r w:rsidRPr="00BD3750">
              <w:rPr>
                <w:rFonts w:asciiTheme="majorHAnsi" w:hAnsiTheme="majorHAnsi" w:cstheme="majorHAnsi"/>
                <w:sz w:val="22"/>
                <w:szCs w:val="22"/>
              </w:rPr>
              <w:t xml:space="preserve"> and members of the public are not at risk. Stallions should be identifiable by a bridle tag and yellow tail ribbon. Any stallions deemed to be unsafe by the organiser may be directed to leave the site.</w:t>
            </w:r>
          </w:p>
          <w:p w14:paraId="3030725F"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All horses must be up to date with annual equine influenza vaccinations and must be 6 days clear from their most recent booster vaccination. Further vaccination guidance can be found using the BRC Flu Vac Checker, downloadable </w:t>
            </w:r>
            <w:hyperlink r:id="rId9" w:history="1">
              <w:r w:rsidRPr="00BD3750">
                <w:rPr>
                  <w:rStyle w:val="Hyperlink"/>
                  <w:rFonts w:asciiTheme="majorHAnsi" w:hAnsiTheme="majorHAnsi" w:cstheme="majorHAnsi"/>
                  <w:sz w:val="22"/>
                  <w:szCs w:val="22"/>
                </w:rPr>
                <w:t>here</w:t>
              </w:r>
            </w:hyperlink>
            <w:r w:rsidRPr="00BD3750">
              <w:rPr>
                <w:rFonts w:asciiTheme="majorHAnsi" w:hAnsiTheme="majorHAnsi" w:cstheme="majorHAnsi"/>
                <w:sz w:val="22"/>
                <w:szCs w:val="22"/>
              </w:rPr>
              <w:t>. Spot checks will be made at the event.</w:t>
            </w:r>
          </w:p>
          <w:p w14:paraId="4DA0653A"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Horses should not be left unattended when tied to horseboxes, in the parking area or on the ride.</w:t>
            </w:r>
          </w:p>
          <w:p w14:paraId="1D583D30"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It is a legal requirement to have your horses’ passport when travelling to events.</w:t>
            </w:r>
          </w:p>
          <w:p w14:paraId="24BD4463" w14:textId="77777777" w:rsidR="00E44FB0" w:rsidRPr="00BD3750" w:rsidRDefault="00E44FB0" w:rsidP="00833750">
            <w:pPr>
              <w:rPr>
                <w:rFonts w:asciiTheme="majorHAnsi" w:hAnsiTheme="majorHAnsi" w:cstheme="majorHAnsi"/>
              </w:rPr>
            </w:pPr>
          </w:p>
        </w:tc>
      </w:tr>
    </w:tbl>
    <w:p w14:paraId="6C82AA08" w14:textId="5C0075AD" w:rsidR="00E44FB0" w:rsidRPr="00BD3750" w:rsidRDefault="00E44FB0" w:rsidP="00E44FB0">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44FB0" w:rsidRPr="00BD3750" w14:paraId="11465526" w14:textId="77777777" w:rsidTr="00833750">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194F463D" w14:textId="1347851C" w:rsidR="00E44FB0" w:rsidRPr="00913899" w:rsidRDefault="00E44FB0" w:rsidP="00833750">
            <w:pPr>
              <w:rPr>
                <w:rFonts w:asciiTheme="majorHAnsi" w:hAnsiTheme="majorHAnsi" w:cstheme="majorHAnsi"/>
                <w:b/>
                <w:bCs/>
                <w:color w:val="FFFFFF" w:themeColor="background1"/>
              </w:rPr>
            </w:pPr>
            <w:r w:rsidRPr="00913899">
              <w:rPr>
                <w:rFonts w:asciiTheme="majorHAnsi" w:hAnsiTheme="majorHAnsi" w:cstheme="majorHAnsi"/>
                <w:b/>
                <w:bCs/>
                <w:color w:val="FFFFFF" w:themeColor="background1"/>
                <w:sz w:val="28"/>
                <w:szCs w:val="28"/>
              </w:rPr>
              <w:t>Cancellations</w:t>
            </w:r>
          </w:p>
        </w:tc>
      </w:tr>
      <w:tr w:rsidR="00E44FB0" w:rsidRPr="00BD3750" w14:paraId="15F73039" w14:textId="77777777" w:rsidTr="00833750">
        <w:tc>
          <w:tcPr>
            <w:tcW w:w="10348" w:type="dxa"/>
            <w:tcBorders>
              <w:top w:val="single" w:sz="4" w:space="0" w:color="auto"/>
              <w:left w:val="single" w:sz="12" w:space="0" w:color="auto"/>
              <w:bottom w:val="single" w:sz="12" w:space="0" w:color="auto"/>
              <w:right w:val="single" w:sz="12" w:space="0" w:color="auto"/>
            </w:tcBorders>
            <w:vAlign w:val="center"/>
          </w:tcPr>
          <w:p w14:paraId="39CA3B12" w14:textId="77777777" w:rsidR="00E44FB0" w:rsidRPr="00BD3750" w:rsidRDefault="00E44FB0" w:rsidP="00E44FB0">
            <w:pPr>
              <w:pStyle w:val="ListParagraph"/>
              <w:numPr>
                <w:ilvl w:val="0"/>
                <w:numId w:val="4"/>
              </w:numPr>
              <w:rPr>
                <w:rFonts w:asciiTheme="majorHAnsi" w:eastAsia="Times New Roman" w:hAnsiTheme="majorHAnsi" w:cstheme="majorHAnsi"/>
                <w:sz w:val="22"/>
                <w:szCs w:val="22"/>
                <w:lang w:val="en-GB"/>
              </w:rPr>
            </w:pPr>
            <w:r w:rsidRPr="00BD3750">
              <w:rPr>
                <w:rFonts w:asciiTheme="majorHAnsi" w:eastAsia="Times New Roman" w:hAnsiTheme="majorHAnsi" w:cstheme="majorHAnsi"/>
                <w:sz w:val="22"/>
                <w:szCs w:val="22"/>
                <w:lang w:val="en-GB"/>
              </w:rPr>
              <w:t>Strictly no refunds, except if the event is cancelled due to unforeseen circumstances.</w:t>
            </w:r>
          </w:p>
          <w:p w14:paraId="1E48E859"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No entries will be refunded without a medical or vet’s certificate.</w:t>
            </w:r>
          </w:p>
          <w:p w14:paraId="6E066AC2"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If the event is cancelled by the BHS, the entry fee will be refunded less the administration cost.</w:t>
            </w:r>
          </w:p>
          <w:p w14:paraId="073A78CF"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If the event is cancelled by the BHS, the entry fee will be fully refunded.</w:t>
            </w:r>
          </w:p>
          <w:p w14:paraId="69395911" w14:textId="77777777" w:rsidR="00E44FB0" w:rsidRPr="00BD3750" w:rsidRDefault="00E44FB0" w:rsidP="00E44FB0">
            <w:pPr>
              <w:pStyle w:val="ListParagraph"/>
              <w:numPr>
                <w:ilvl w:val="0"/>
                <w:numId w:val="4"/>
              </w:numPr>
              <w:rPr>
                <w:rFonts w:asciiTheme="majorHAnsi" w:hAnsiTheme="majorHAnsi" w:cstheme="majorHAnsi"/>
                <w:sz w:val="22"/>
                <w:szCs w:val="22"/>
              </w:rPr>
            </w:pPr>
            <w:r w:rsidRPr="00BD3750">
              <w:rPr>
                <w:rFonts w:asciiTheme="majorHAnsi" w:hAnsiTheme="majorHAnsi" w:cstheme="majorHAnsi"/>
                <w:sz w:val="22"/>
                <w:szCs w:val="22"/>
              </w:rPr>
              <w:t xml:space="preserve">In the case of cancellation by the attendee </w:t>
            </w:r>
            <w:r w:rsidRPr="00BD3750">
              <w:rPr>
                <w:rFonts w:asciiTheme="majorHAnsi" w:hAnsiTheme="majorHAnsi" w:cstheme="majorHAnsi"/>
                <w:sz w:val="22"/>
                <w:szCs w:val="22"/>
                <w:highlight w:val="yellow"/>
              </w:rPr>
              <w:t>[£ insert amount}</w:t>
            </w:r>
            <w:r w:rsidRPr="00BD3750">
              <w:rPr>
                <w:rFonts w:asciiTheme="majorHAnsi" w:hAnsiTheme="majorHAnsi" w:cstheme="majorHAnsi"/>
                <w:sz w:val="22"/>
                <w:szCs w:val="22"/>
              </w:rPr>
              <w:t xml:space="preserve"> will be retained to cover admin and booking fees.</w:t>
            </w:r>
          </w:p>
          <w:p w14:paraId="581AC009" w14:textId="77777777" w:rsidR="00E44FB0" w:rsidRPr="00BD3750" w:rsidRDefault="00E44FB0" w:rsidP="00E44FB0">
            <w:pPr>
              <w:pStyle w:val="ListParagraph"/>
              <w:numPr>
                <w:ilvl w:val="0"/>
                <w:numId w:val="4"/>
              </w:numPr>
              <w:rPr>
                <w:rFonts w:asciiTheme="majorHAnsi" w:hAnsiTheme="majorHAnsi" w:cstheme="majorHAnsi"/>
                <w:sz w:val="22"/>
                <w:szCs w:val="22"/>
                <w:lang w:val="en-GB"/>
              </w:rPr>
            </w:pPr>
            <w:r w:rsidRPr="00BD3750">
              <w:rPr>
                <w:rFonts w:asciiTheme="majorHAnsi" w:hAnsiTheme="majorHAnsi" w:cstheme="majorHAnsi"/>
                <w:sz w:val="22"/>
                <w:szCs w:val="22"/>
                <w:lang w:val="en-GB"/>
              </w:rPr>
              <w:t>All British Horse Society events are checked for viability around ten working days beforehand. Any that have insufficient numbers may be cancelled. In this case, delegates who have booked will receive a full refund or free transfer should another suitable event be pending.</w:t>
            </w:r>
          </w:p>
          <w:p w14:paraId="523D551E" w14:textId="77777777" w:rsidR="00E44FB0" w:rsidRPr="00BD3750" w:rsidRDefault="00E44FB0" w:rsidP="00833750">
            <w:pPr>
              <w:rPr>
                <w:rFonts w:asciiTheme="majorHAnsi" w:hAnsiTheme="majorHAnsi" w:cstheme="majorHAnsi"/>
              </w:rPr>
            </w:pPr>
          </w:p>
        </w:tc>
      </w:tr>
    </w:tbl>
    <w:p w14:paraId="18AF54A7" w14:textId="4701C9C2" w:rsidR="00E44FB0" w:rsidRPr="00BD3750" w:rsidRDefault="00E44FB0" w:rsidP="00E44FB0">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44FB0" w:rsidRPr="00BD3750" w14:paraId="0BBAA524" w14:textId="77777777" w:rsidTr="00833750">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39083A8A" w14:textId="1E882B9C" w:rsidR="00E44FB0" w:rsidRPr="00913899" w:rsidRDefault="00E44FB0" w:rsidP="00833750">
            <w:pPr>
              <w:rPr>
                <w:rFonts w:asciiTheme="majorHAnsi" w:hAnsiTheme="majorHAnsi" w:cstheme="majorHAnsi"/>
                <w:b/>
                <w:bCs/>
                <w:color w:val="FFFFFF" w:themeColor="background1"/>
              </w:rPr>
            </w:pPr>
            <w:r w:rsidRPr="00913899">
              <w:rPr>
                <w:rFonts w:asciiTheme="majorHAnsi" w:hAnsiTheme="majorHAnsi" w:cstheme="majorHAnsi"/>
                <w:b/>
                <w:bCs/>
                <w:color w:val="FFFFFF" w:themeColor="background1"/>
                <w:sz w:val="28"/>
                <w:szCs w:val="28"/>
              </w:rPr>
              <w:t>Onlin</w:t>
            </w:r>
            <w:r w:rsidR="00913899" w:rsidRPr="00913899">
              <w:rPr>
                <w:rFonts w:asciiTheme="majorHAnsi" w:hAnsiTheme="majorHAnsi" w:cstheme="majorHAnsi"/>
                <w:b/>
                <w:bCs/>
                <w:color w:val="FFFFFF" w:themeColor="background1"/>
                <w:sz w:val="28"/>
                <w:szCs w:val="28"/>
              </w:rPr>
              <w:t>e Events</w:t>
            </w:r>
          </w:p>
        </w:tc>
      </w:tr>
      <w:tr w:rsidR="00E44FB0" w:rsidRPr="00BD3750" w14:paraId="3BC6E816" w14:textId="77777777" w:rsidTr="00833750">
        <w:tc>
          <w:tcPr>
            <w:tcW w:w="10348" w:type="dxa"/>
            <w:tcBorders>
              <w:top w:val="single" w:sz="4" w:space="0" w:color="auto"/>
              <w:left w:val="single" w:sz="12" w:space="0" w:color="auto"/>
              <w:bottom w:val="single" w:sz="12" w:space="0" w:color="auto"/>
              <w:right w:val="single" w:sz="12" w:space="0" w:color="auto"/>
            </w:tcBorders>
            <w:vAlign w:val="center"/>
          </w:tcPr>
          <w:p w14:paraId="059DD6D8" w14:textId="77777777"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Please be aware that some events may be recorded. Images/videos will be used for general publicity including, but not limited to, the BHS website, British Horse magazine and social media. If you do not want to be seen or heard it is your responsibility to ensure your camera and microphone are turned off, however your name may still be displayed.</w:t>
            </w:r>
          </w:p>
          <w:p w14:paraId="1347D86B" w14:textId="4125369E"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 xml:space="preserve">For more details about how your personal data is used please take a look at our Privacy page: </w:t>
            </w:r>
            <w:hyperlink r:id="rId10" w:history="1">
              <w:r w:rsidRPr="00BD3750">
                <w:rPr>
                  <w:rStyle w:val="Hyperlink"/>
                  <w:rFonts w:asciiTheme="majorHAnsi" w:hAnsiTheme="majorHAnsi" w:cstheme="majorHAnsi"/>
                  <w:sz w:val="22"/>
                  <w:szCs w:val="22"/>
                  <w:lang w:val="en-GB"/>
                </w:rPr>
                <w:t>www.bhs.org.uk/privacy</w:t>
              </w:r>
            </w:hyperlink>
            <w:r w:rsidRPr="00BD3750">
              <w:rPr>
                <w:rFonts w:asciiTheme="majorHAnsi" w:hAnsiTheme="majorHAnsi" w:cstheme="majorHAnsi"/>
                <w:sz w:val="22"/>
                <w:szCs w:val="22"/>
                <w:lang w:val="en-GB"/>
              </w:rPr>
              <w:t xml:space="preserve"> </w:t>
            </w:r>
            <w:r w:rsidRPr="00BD3750">
              <w:rPr>
                <w:rFonts w:asciiTheme="majorHAnsi" w:hAnsiTheme="majorHAnsi" w:cstheme="majorHAnsi"/>
                <w:sz w:val="22"/>
                <w:szCs w:val="22"/>
                <w:lang w:val="en-GB"/>
              </w:rPr>
              <w:t xml:space="preserve">or contact </w:t>
            </w:r>
            <w:hyperlink r:id="rId11" w:history="1">
              <w:r w:rsidRPr="00BD3750">
                <w:rPr>
                  <w:rStyle w:val="Hyperlink"/>
                  <w:rFonts w:asciiTheme="majorHAnsi" w:hAnsiTheme="majorHAnsi" w:cstheme="majorHAnsi"/>
                  <w:sz w:val="22"/>
                  <w:szCs w:val="22"/>
                  <w:lang w:val="en-GB"/>
                </w:rPr>
                <w:t>dataprotection@bhs.org.uk</w:t>
              </w:r>
            </w:hyperlink>
          </w:p>
          <w:p w14:paraId="464630F7" w14:textId="4083D15C"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 xml:space="preserve">Sessions will be </w:t>
            </w:r>
            <w:r w:rsidR="00A82EA6" w:rsidRPr="00BD3750">
              <w:rPr>
                <w:rFonts w:asciiTheme="majorHAnsi" w:hAnsiTheme="majorHAnsi" w:cstheme="majorHAnsi"/>
                <w:sz w:val="22"/>
                <w:szCs w:val="22"/>
                <w:lang w:val="en-GB"/>
              </w:rPr>
              <w:t>recorded;</w:t>
            </w:r>
            <w:r w:rsidRPr="00BD3750">
              <w:rPr>
                <w:rFonts w:asciiTheme="majorHAnsi" w:hAnsiTheme="majorHAnsi" w:cstheme="majorHAnsi"/>
                <w:sz w:val="22"/>
                <w:szCs w:val="22"/>
                <w:lang w:val="en-GB"/>
              </w:rPr>
              <w:t xml:space="preserve"> you will be able to request a copy of the footage post event within 7 days of the event.</w:t>
            </w:r>
          </w:p>
          <w:p w14:paraId="0DD155DA" w14:textId="77777777"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The BHS does not accept any responsibility for your personal IT equipment or internet connection which may affect your ability to access this online event.</w:t>
            </w:r>
          </w:p>
          <w:p w14:paraId="32D74D62" w14:textId="77777777"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 xml:space="preserve">Disclaimer -The BHS cannot be held responsible for broadband or connectivity issues experienced during these sessions. </w:t>
            </w:r>
          </w:p>
          <w:p w14:paraId="125E03DD" w14:textId="77777777" w:rsidR="00E44FB0" w:rsidRPr="00BD3750" w:rsidRDefault="00E44FB0" w:rsidP="00833750">
            <w:pPr>
              <w:rPr>
                <w:rFonts w:asciiTheme="majorHAnsi" w:hAnsiTheme="majorHAnsi" w:cstheme="majorHAnsi"/>
              </w:rPr>
            </w:pPr>
          </w:p>
        </w:tc>
      </w:tr>
    </w:tbl>
    <w:p w14:paraId="2AA5E328" w14:textId="2D0257FD" w:rsidR="00E44FB0" w:rsidRPr="00BD3750" w:rsidRDefault="00E44FB0" w:rsidP="00E44FB0">
      <w:pPr>
        <w:spacing w:after="0"/>
        <w:rPr>
          <w:rFonts w:asciiTheme="majorHAnsi" w:hAnsiTheme="majorHAnsi" w:cstheme="majorHAnsi"/>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E44FB0" w:rsidRPr="00BD3750" w14:paraId="6DFA0FF7" w14:textId="77777777" w:rsidTr="00833750">
        <w:trPr>
          <w:trHeight w:val="429"/>
        </w:trPr>
        <w:tc>
          <w:tcPr>
            <w:tcW w:w="10348" w:type="dxa"/>
            <w:tcBorders>
              <w:top w:val="single" w:sz="12" w:space="0" w:color="auto"/>
              <w:left w:val="single" w:sz="12" w:space="0" w:color="auto"/>
              <w:right w:val="single" w:sz="12" w:space="0" w:color="auto"/>
            </w:tcBorders>
            <w:shd w:val="clear" w:color="auto" w:fill="D92231"/>
            <w:vAlign w:val="center"/>
          </w:tcPr>
          <w:p w14:paraId="7B790D24" w14:textId="5157B4E0" w:rsidR="00E44FB0" w:rsidRPr="00A82EA6" w:rsidRDefault="00E44FB0" w:rsidP="00833750">
            <w:pPr>
              <w:rPr>
                <w:rFonts w:asciiTheme="majorHAnsi" w:hAnsiTheme="majorHAnsi" w:cstheme="majorHAnsi"/>
                <w:b/>
                <w:bCs/>
                <w:color w:val="FFFFFF" w:themeColor="background1"/>
                <w:sz w:val="28"/>
                <w:szCs w:val="28"/>
              </w:rPr>
            </w:pPr>
            <w:r w:rsidRPr="00A82EA6">
              <w:rPr>
                <w:rFonts w:asciiTheme="majorHAnsi" w:hAnsiTheme="majorHAnsi" w:cstheme="majorHAnsi"/>
                <w:b/>
                <w:bCs/>
                <w:color w:val="FFFFFF" w:themeColor="background1"/>
                <w:sz w:val="28"/>
                <w:szCs w:val="28"/>
              </w:rPr>
              <w:lastRenderedPageBreak/>
              <w:t>COVID-19</w:t>
            </w:r>
          </w:p>
        </w:tc>
      </w:tr>
      <w:tr w:rsidR="00E44FB0" w:rsidRPr="00BD3750" w14:paraId="02811FE9" w14:textId="77777777" w:rsidTr="00833750">
        <w:tc>
          <w:tcPr>
            <w:tcW w:w="10348" w:type="dxa"/>
            <w:tcBorders>
              <w:top w:val="single" w:sz="4" w:space="0" w:color="auto"/>
              <w:left w:val="single" w:sz="12" w:space="0" w:color="auto"/>
              <w:bottom w:val="single" w:sz="12" w:space="0" w:color="auto"/>
              <w:right w:val="single" w:sz="12" w:space="0" w:color="auto"/>
            </w:tcBorders>
            <w:vAlign w:val="center"/>
          </w:tcPr>
          <w:p w14:paraId="381742BC" w14:textId="46492A1B" w:rsidR="00E44FB0" w:rsidRPr="00BD3750" w:rsidRDefault="00E44FB0" w:rsidP="00E44FB0">
            <w:pPr>
              <w:pStyle w:val="ListParagraph"/>
              <w:numPr>
                <w:ilvl w:val="0"/>
                <w:numId w:val="5"/>
              </w:numPr>
              <w:rPr>
                <w:rFonts w:asciiTheme="majorHAnsi" w:hAnsiTheme="majorHAnsi" w:cstheme="majorHAnsi"/>
                <w:sz w:val="22"/>
                <w:szCs w:val="22"/>
                <w:lang w:val="en-GB"/>
              </w:rPr>
            </w:pPr>
            <w:r w:rsidRPr="00BD3750">
              <w:rPr>
                <w:rFonts w:asciiTheme="majorHAnsi" w:hAnsiTheme="majorHAnsi" w:cstheme="majorHAnsi"/>
                <w:sz w:val="22"/>
                <w:szCs w:val="22"/>
                <w:lang w:val="en-GB"/>
              </w:rPr>
              <w:t xml:space="preserve">Attendees should follow the Government guidelines for their country. </w:t>
            </w:r>
          </w:p>
          <w:p w14:paraId="6F67F724" w14:textId="77777777" w:rsidR="00E44FB0" w:rsidRPr="00BD3750" w:rsidRDefault="00E44FB0" w:rsidP="00833750">
            <w:pPr>
              <w:rPr>
                <w:rFonts w:asciiTheme="majorHAnsi" w:hAnsiTheme="majorHAnsi" w:cstheme="majorHAnsi"/>
              </w:rPr>
            </w:pPr>
          </w:p>
        </w:tc>
      </w:tr>
    </w:tbl>
    <w:p w14:paraId="4DF6431A" w14:textId="77777777" w:rsidR="00E44FB0" w:rsidRPr="00BD3750" w:rsidRDefault="00E44FB0" w:rsidP="00E44FB0">
      <w:pPr>
        <w:spacing w:after="0"/>
        <w:rPr>
          <w:rFonts w:asciiTheme="majorHAnsi" w:hAnsiTheme="majorHAnsi" w:cstheme="majorHAnsi"/>
        </w:rPr>
      </w:pPr>
    </w:p>
    <w:sectPr w:rsidR="00E44FB0" w:rsidRPr="00BD3750" w:rsidSect="00103285">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in;visibility:visible;mso-wrap-style:square" o:bullet="t">
        <v:imagedata r:id="rId1" o:title=""/>
      </v:shape>
    </w:pict>
  </w:numPicBullet>
  <w:abstractNum w:abstractNumId="0" w15:restartNumberingAfterBreak="0">
    <w:nsid w:val="0F8E5BC9"/>
    <w:multiLevelType w:val="hybridMultilevel"/>
    <w:tmpl w:val="04C6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82A31"/>
    <w:multiLevelType w:val="hybridMultilevel"/>
    <w:tmpl w:val="A906D6B8"/>
    <w:lvl w:ilvl="0" w:tplc="D944BA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81F26"/>
    <w:multiLevelType w:val="hybridMultilevel"/>
    <w:tmpl w:val="36B2D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328C5"/>
    <w:multiLevelType w:val="hybridMultilevel"/>
    <w:tmpl w:val="E40AE5A2"/>
    <w:lvl w:ilvl="0" w:tplc="2C5AF2D2">
      <w:start w:val="1"/>
      <w:numFmt w:val="bullet"/>
      <w:lvlText w:val=""/>
      <w:lvlPicBulletId w:val="0"/>
      <w:lvlJc w:val="left"/>
      <w:pPr>
        <w:tabs>
          <w:tab w:val="num" w:pos="720"/>
        </w:tabs>
        <w:ind w:left="720" w:hanging="360"/>
      </w:pPr>
      <w:rPr>
        <w:rFonts w:ascii="Symbol" w:hAnsi="Symbol" w:hint="default"/>
      </w:rPr>
    </w:lvl>
    <w:lvl w:ilvl="1" w:tplc="A2784F6A" w:tentative="1">
      <w:start w:val="1"/>
      <w:numFmt w:val="bullet"/>
      <w:lvlText w:val=""/>
      <w:lvlJc w:val="left"/>
      <w:pPr>
        <w:tabs>
          <w:tab w:val="num" w:pos="1440"/>
        </w:tabs>
        <w:ind w:left="1440" w:hanging="360"/>
      </w:pPr>
      <w:rPr>
        <w:rFonts w:ascii="Symbol" w:hAnsi="Symbol" w:hint="default"/>
      </w:rPr>
    </w:lvl>
    <w:lvl w:ilvl="2" w:tplc="1720820E" w:tentative="1">
      <w:start w:val="1"/>
      <w:numFmt w:val="bullet"/>
      <w:lvlText w:val=""/>
      <w:lvlJc w:val="left"/>
      <w:pPr>
        <w:tabs>
          <w:tab w:val="num" w:pos="2160"/>
        </w:tabs>
        <w:ind w:left="2160" w:hanging="360"/>
      </w:pPr>
      <w:rPr>
        <w:rFonts w:ascii="Symbol" w:hAnsi="Symbol" w:hint="default"/>
      </w:rPr>
    </w:lvl>
    <w:lvl w:ilvl="3" w:tplc="F6AE219A" w:tentative="1">
      <w:start w:val="1"/>
      <w:numFmt w:val="bullet"/>
      <w:lvlText w:val=""/>
      <w:lvlJc w:val="left"/>
      <w:pPr>
        <w:tabs>
          <w:tab w:val="num" w:pos="2880"/>
        </w:tabs>
        <w:ind w:left="2880" w:hanging="360"/>
      </w:pPr>
      <w:rPr>
        <w:rFonts w:ascii="Symbol" w:hAnsi="Symbol" w:hint="default"/>
      </w:rPr>
    </w:lvl>
    <w:lvl w:ilvl="4" w:tplc="8D0C8AC2" w:tentative="1">
      <w:start w:val="1"/>
      <w:numFmt w:val="bullet"/>
      <w:lvlText w:val=""/>
      <w:lvlJc w:val="left"/>
      <w:pPr>
        <w:tabs>
          <w:tab w:val="num" w:pos="3600"/>
        </w:tabs>
        <w:ind w:left="3600" w:hanging="360"/>
      </w:pPr>
      <w:rPr>
        <w:rFonts w:ascii="Symbol" w:hAnsi="Symbol" w:hint="default"/>
      </w:rPr>
    </w:lvl>
    <w:lvl w:ilvl="5" w:tplc="D6D08EF0" w:tentative="1">
      <w:start w:val="1"/>
      <w:numFmt w:val="bullet"/>
      <w:lvlText w:val=""/>
      <w:lvlJc w:val="left"/>
      <w:pPr>
        <w:tabs>
          <w:tab w:val="num" w:pos="4320"/>
        </w:tabs>
        <w:ind w:left="4320" w:hanging="360"/>
      </w:pPr>
      <w:rPr>
        <w:rFonts w:ascii="Symbol" w:hAnsi="Symbol" w:hint="default"/>
      </w:rPr>
    </w:lvl>
    <w:lvl w:ilvl="6" w:tplc="30440B5C" w:tentative="1">
      <w:start w:val="1"/>
      <w:numFmt w:val="bullet"/>
      <w:lvlText w:val=""/>
      <w:lvlJc w:val="left"/>
      <w:pPr>
        <w:tabs>
          <w:tab w:val="num" w:pos="5040"/>
        </w:tabs>
        <w:ind w:left="5040" w:hanging="360"/>
      </w:pPr>
      <w:rPr>
        <w:rFonts w:ascii="Symbol" w:hAnsi="Symbol" w:hint="default"/>
      </w:rPr>
    </w:lvl>
    <w:lvl w:ilvl="7" w:tplc="2690C3E0" w:tentative="1">
      <w:start w:val="1"/>
      <w:numFmt w:val="bullet"/>
      <w:lvlText w:val=""/>
      <w:lvlJc w:val="left"/>
      <w:pPr>
        <w:tabs>
          <w:tab w:val="num" w:pos="5760"/>
        </w:tabs>
        <w:ind w:left="5760" w:hanging="360"/>
      </w:pPr>
      <w:rPr>
        <w:rFonts w:ascii="Symbol" w:hAnsi="Symbol" w:hint="default"/>
      </w:rPr>
    </w:lvl>
    <w:lvl w:ilvl="8" w:tplc="1DC2F1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6771FEC"/>
    <w:multiLevelType w:val="hybridMultilevel"/>
    <w:tmpl w:val="85161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63"/>
    <w:rsid w:val="00103285"/>
    <w:rsid w:val="001A7E03"/>
    <w:rsid w:val="00220C30"/>
    <w:rsid w:val="0028194E"/>
    <w:rsid w:val="003E6B02"/>
    <w:rsid w:val="0054357E"/>
    <w:rsid w:val="008C5345"/>
    <w:rsid w:val="00913899"/>
    <w:rsid w:val="00931DC3"/>
    <w:rsid w:val="00A30035"/>
    <w:rsid w:val="00A82EA6"/>
    <w:rsid w:val="00B5153C"/>
    <w:rsid w:val="00BD3750"/>
    <w:rsid w:val="00E44FB0"/>
    <w:rsid w:val="00EE3D63"/>
    <w:rsid w:val="00FD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14CD9"/>
  <w15:chartTrackingRefBased/>
  <w15:docId w15:val="{E41122EF-DF31-4325-8800-5C09E9C5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D63"/>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EE3D63"/>
    <w:rPr>
      <w:color w:val="0563C1" w:themeColor="hyperlink"/>
      <w:u w:val="single"/>
    </w:rPr>
  </w:style>
  <w:style w:type="paragraph" w:styleId="NormalWeb">
    <w:name w:val="Normal (Web)"/>
    <w:basedOn w:val="Normal"/>
    <w:uiPriority w:val="99"/>
    <w:unhideWhenUsed/>
    <w:rsid w:val="00E44FB0"/>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4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body-protec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hs.org.uk/headwe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hs.org.uk/advice-and-information/tack-and-equipment/what-to-wear" TargetMode="External"/><Relationship Id="rId11" Type="http://schemas.openxmlformats.org/officeDocument/2006/relationships/hyperlink" Target="mailto:dataprotection@bhs.org.uk" TargetMode="External"/><Relationship Id="rId5" Type="http://schemas.openxmlformats.org/officeDocument/2006/relationships/image" Target="media/image2.png"/><Relationship Id="rId10" Type="http://schemas.openxmlformats.org/officeDocument/2006/relationships/hyperlink" Target="http://www.bhs.org.uk/privacy" TargetMode="External"/><Relationship Id="rId4" Type="http://schemas.openxmlformats.org/officeDocument/2006/relationships/webSettings" Target="webSettings.xml"/><Relationship Id="rId9" Type="http://schemas.openxmlformats.org/officeDocument/2006/relationships/hyperlink" Target="https://www.bhs.org.uk/enjoy-riding/british-riding-clubs/brc-download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Birtley</dc:creator>
  <cp:keywords/>
  <dc:description/>
  <cp:lastModifiedBy>Elizabeth Birtley</cp:lastModifiedBy>
  <cp:revision>4</cp:revision>
  <dcterms:created xsi:type="dcterms:W3CDTF">2022-03-14T10:13:00Z</dcterms:created>
  <dcterms:modified xsi:type="dcterms:W3CDTF">2022-03-14T11:25:00Z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2022-02-23T09:57:37Z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c640a293-00b4-4a08-97fb-cdbed5d034be</vt:lpwstr>
  </property>
  <property fmtid="{D5CDD505-2E9C-101B-9397-08002B2CF9AE}" pid="8" name="MSIP_Label_5bab954b-03c1-4d45-953c-1e7695907c0b_ContentBits">
    <vt:lpwstr>0</vt:lpwstr>
  </property>
</Properties>
</file>