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60EA5" w14:textId="77777777" w:rsidR="005348B6" w:rsidRDefault="00B00A0F">
      <w:r>
        <w:rPr>
          <w:noProof/>
          <w:lang w:eastAsia="en-GB"/>
        </w:rPr>
        <mc:AlternateContent>
          <mc:Choice Requires="wps">
            <w:drawing>
              <wp:anchor distT="0" distB="0" distL="114300" distR="114300" simplePos="0" relativeHeight="251665408" behindDoc="0" locked="0" layoutInCell="1" allowOverlap="1" wp14:anchorId="020DC503" wp14:editId="654BB671">
                <wp:simplePos x="0" y="0"/>
                <wp:positionH relativeFrom="column">
                  <wp:posOffset>-257175</wp:posOffset>
                </wp:positionH>
                <wp:positionV relativeFrom="paragraph">
                  <wp:posOffset>-257175</wp:posOffset>
                </wp:positionV>
                <wp:extent cx="5762625" cy="10953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1095375"/>
                        </a:xfrm>
                        <a:prstGeom prst="rect">
                          <a:avLst/>
                        </a:prstGeom>
                        <a:solidFill>
                          <a:srgbClr val="FFFFFF">
                            <a:alpha val="0"/>
                          </a:srgbClr>
                        </a:solidFill>
                        <a:ln w="9525">
                          <a:noFill/>
                          <a:miter lim="800000"/>
                          <a:headEnd/>
                          <a:tailEnd/>
                        </a:ln>
                      </wps:spPr>
                      <wps:txbx>
                        <w:txbxContent>
                          <w:p w14:paraId="17EC8F0E" w14:textId="77777777" w:rsidR="00C75FE6" w:rsidRPr="00D120F2" w:rsidRDefault="008115C6" w:rsidP="00BB14BD">
                            <w:pPr>
                              <w:spacing w:after="160"/>
                              <w:rPr>
                                <w:rFonts w:cstheme="minorHAnsi"/>
                                <w:color w:val="FFFFFF" w:themeColor="background1"/>
                                <w:sz w:val="40"/>
                                <w:szCs w:val="40"/>
                              </w:rPr>
                            </w:pPr>
                            <w:r w:rsidRPr="00D120F2">
                              <w:rPr>
                                <w:rFonts w:cstheme="minorHAnsi"/>
                                <w:color w:val="FFFFFF" w:themeColor="background1"/>
                                <w:sz w:val="40"/>
                                <w:szCs w:val="40"/>
                              </w:rPr>
                              <w:t xml:space="preserve">Safeguarding </w:t>
                            </w:r>
                            <w:r w:rsidR="00C75FE6" w:rsidRPr="00D120F2">
                              <w:rPr>
                                <w:rFonts w:cstheme="minorHAnsi"/>
                                <w:color w:val="FFFFFF" w:themeColor="background1"/>
                                <w:sz w:val="40"/>
                                <w:szCs w:val="40"/>
                              </w:rPr>
                              <w:t>guidance</w:t>
                            </w:r>
                          </w:p>
                          <w:p w14:paraId="6938BE5C" w14:textId="77777777" w:rsidR="005348B6" w:rsidRPr="00D120F2" w:rsidRDefault="00C75FE6" w:rsidP="00BB14BD">
                            <w:pPr>
                              <w:spacing w:after="160"/>
                              <w:rPr>
                                <w:rFonts w:cstheme="minorHAnsi"/>
                                <w:color w:val="FFFFFF" w:themeColor="background1"/>
                                <w:sz w:val="40"/>
                                <w:szCs w:val="40"/>
                              </w:rPr>
                            </w:pPr>
                            <w:r w:rsidRPr="00D120F2">
                              <w:rPr>
                                <w:rFonts w:cstheme="minorHAnsi"/>
                                <w:color w:val="FFFFFF" w:themeColor="background1"/>
                                <w:sz w:val="40"/>
                                <w:szCs w:val="40"/>
                              </w:rPr>
                              <w:t>Appropriate physical contact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0DC503" id="_x0000_t202" coordsize="21600,21600" o:spt="202" path="m,l,21600r21600,l21600,xe">
                <v:stroke joinstyle="miter"/>
                <v:path gradientshapeok="t" o:connecttype="rect"/>
              </v:shapetype>
              <v:shape id="Text Box 2" o:spid="_x0000_s1026" type="#_x0000_t202" style="position:absolute;margin-left:-20.25pt;margin-top:-20.25pt;width:453.75pt;height:8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" stroked="f">
                <v:fill opacity="0"/>
                <v:textbox>
                  <w:txbxContent>
                    <w:p w14:paraId="17EC8F0E" w14:textId="77777777" w:rsidR="00C75FE6" w:rsidRPr="00D120F2" w:rsidRDefault="008115C6" w:rsidP="00BB14BD">
                      <w:pPr>
                        <w:spacing w:after="160"/>
                        <w:rPr>
                          <w:rFonts w:cstheme="minorHAnsi"/>
                          <w:color w:val="FFFFFF" w:themeColor="background1"/>
                          <w:sz w:val="40"/>
                          <w:szCs w:val="40"/>
                        </w:rPr>
                      </w:pPr>
                      <w:r w:rsidRPr="00D120F2">
                        <w:rPr>
                          <w:rFonts w:cstheme="minorHAnsi"/>
                          <w:color w:val="FFFFFF" w:themeColor="background1"/>
                          <w:sz w:val="40"/>
                          <w:szCs w:val="40"/>
                        </w:rPr>
                        <w:t xml:space="preserve">Safeguarding </w:t>
                      </w:r>
                      <w:r w:rsidR="00C75FE6" w:rsidRPr="00D120F2">
                        <w:rPr>
                          <w:rFonts w:cstheme="minorHAnsi"/>
                          <w:color w:val="FFFFFF" w:themeColor="background1"/>
                          <w:sz w:val="40"/>
                          <w:szCs w:val="40"/>
                        </w:rPr>
                        <w:t>guidance</w:t>
                      </w:r>
                    </w:p>
                    <w:p w14:paraId="6938BE5C" w14:textId="77777777" w:rsidR="005348B6" w:rsidRPr="00D120F2" w:rsidRDefault="00C75FE6" w:rsidP="00BB14BD">
                      <w:pPr>
                        <w:spacing w:after="160"/>
                        <w:rPr>
                          <w:rFonts w:cstheme="minorHAnsi"/>
                          <w:color w:val="FFFFFF" w:themeColor="background1"/>
                          <w:sz w:val="40"/>
                          <w:szCs w:val="40"/>
                        </w:rPr>
                      </w:pPr>
                      <w:r w:rsidRPr="00D120F2">
                        <w:rPr>
                          <w:rFonts w:cstheme="minorHAnsi"/>
                          <w:color w:val="FFFFFF" w:themeColor="background1"/>
                          <w:sz w:val="40"/>
                          <w:szCs w:val="40"/>
                        </w:rPr>
                        <w:t>Appropriate physical contact</w:t>
                      </w:r>
                    </w:p>
                  </w:txbxContent>
                </v:textbox>
              </v:shape>
            </w:pict>
          </mc:Fallback>
        </mc:AlternateContent>
      </w:r>
      <w:r>
        <w:rPr>
          <w:noProof/>
          <w:lang w:eastAsia="en-GB"/>
        </w:rPr>
        <mc:AlternateContent>
          <mc:Choice Requires="wps">
            <w:drawing>
              <wp:anchor distT="0" distB="0" distL="114300" distR="114300" simplePos="0" relativeHeight="251658239" behindDoc="0" locked="0" layoutInCell="1" allowOverlap="1" wp14:anchorId="24A2E94B" wp14:editId="18DC9D5E">
                <wp:simplePos x="0" y="0"/>
                <wp:positionH relativeFrom="column">
                  <wp:posOffset>-257175</wp:posOffset>
                </wp:positionH>
                <wp:positionV relativeFrom="paragraph">
                  <wp:posOffset>-276225</wp:posOffset>
                </wp:positionV>
                <wp:extent cx="6057900" cy="11049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6057900" cy="1104900"/>
                        </a:xfrm>
                        <a:prstGeom prst="rect">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772FC9" id="Rectangle 3" o:spid="_x0000_s1026" style="position:absolute;margin-left:-20.25pt;margin-top:-21.75pt;width:477pt;height:87pt;z-index:2516582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" fillcolor="#c00000" strokecolor="#c00000" strokeweight="2pt"/>
            </w:pict>
          </mc:Fallback>
        </mc:AlternateContent>
      </w:r>
      <w:r w:rsidR="000C02D3">
        <w:rPr>
          <w:noProof/>
          <w:lang w:eastAsia="en-GB"/>
        </w:rPr>
        <w:drawing>
          <wp:anchor distT="0" distB="0" distL="114300" distR="114300" simplePos="0" relativeHeight="251660288" behindDoc="0" locked="0" layoutInCell="1" allowOverlap="1" wp14:anchorId="628DDEB0" wp14:editId="77A4E0F9">
            <wp:simplePos x="0" y="0"/>
            <wp:positionH relativeFrom="column">
              <wp:posOffset>5694680</wp:posOffset>
            </wp:positionH>
            <wp:positionV relativeFrom="paragraph">
              <wp:posOffset>-485775</wp:posOffset>
            </wp:positionV>
            <wp:extent cx="1485265" cy="1493520"/>
            <wp:effectExtent l="0" t="0" r="635" b="0"/>
            <wp:wrapNone/>
            <wp:docPr id="2" name="Picture 2" descr="\\fs-1\Users$\helen.brown\Desktop\BHS-Digital-r-on-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s-1\Users$\helen.brown\Desktop\BHS-Digital-r-on-w.jpg"/>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265" cy="1493520"/>
                    </a:xfrm>
                    <a:prstGeom prst="rect">
                      <a:avLst/>
                    </a:prstGeom>
                    <a:noFill/>
                    <a:ln>
                      <a:noFill/>
                    </a:ln>
                  </pic:spPr>
                </pic:pic>
              </a:graphicData>
            </a:graphic>
          </wp:anchor>
        </w:drawing>
      </w:r>
    </w:p>
    <w:p w14:paraId="710C7986" w14:textId="77777777" w:rsidR="005348B6" w:rsidRPr="000C02D3" w:rsidRDefault="005348B6">
      <w:pPr>
        <w:rPr>
          <w:b/>
        </w:rPr>
      </w:pPr>
    </w:p>
    <w:p w14:paraId="069F029E" w14:textId="77777777" w:rsidR="000C02D3" w:rsidRDefault="000C02D3">
      <w:pPr>
        <w:rPr>
          <w:rFonts w:ascii="VAGRounded LT Thin" w:hAnsi="VAGRounded LT Thin"/>
          <w:b/>
        </w:rPr>
      </w:pPr>
    </w:p>
    <w:p w14:paraId="1D342178" w14:textId="49296718" w:rsidR="005348B6" w:rsidRPr="00D120F2" w:rsidRDefault="00854D3F">
      <w:pPr>
        <w:rPr>
          <w:rFonts w:cstheme="minorHAnsi"/>
          <w:b/>
        </w:rPr>
      </w:pPr>
      <w:r w:rsidRPr="00D120F2">
        <w:rPr>
          <w:rFonts w:cstheme="minorHAnsi"/>
          <w:b/>
        </w:rPr>
        <w:t xml:space="preserve">Guidance for clubs, </w:t>
      </w:r>
      <w:proofErr w:type="gramStart"/>
      <w:r w:rsidRPr="00D120F2">
        <w:rPr>
          <w:rFonts w:cstheme="minorHAnsi"/>
          <w:b/>
        </w:rPr>
        <w:t>centres</w:t>
      </w:r>
      <w:proofErr w:type="gramEnd"/>
      <w:r w:rsidRPr="00D120F2">
        <w:rPr>
          <w:rFonts w:cstheme="minorHAnsi"/>
          <w:b/>
        </w:rPr>
        <w:t xml:space="preserve"> and coaches to use when teaching and supervising children</w:t>
      </w:r>
      <w:r w:rsidR="006218C6">
        <w:rPr>
          <w:rFonts w:cstheme="minorHAnsi"/>
          <w:b/>
        </w:rPr>
        <w:t xml:space="preserve"> or adults at risk</w:t>
      </w:r>
      <w:r w:rsidR="00EB2BBC">
        <w:rPr>
          <w:rFonts w:cstheme="minorHAnsi"/>
          <w:b/>
        </w:rPr>
        <w:t>.</w:t>
      </w:r>
    </w:p>
    <w:p w14:paraId="73F4C9AA" w14:textId="77777777" w:rsidR="00664AF1" w:rsidRPr="00D120F2" w:rsidRDefault="00664AF1" w:rsidP="00664AF1">
      <w:pPr>
        <w:rPr>
          <w:rFonts w:cstheme="minorHAnsi"/>
        </w:rPr>
      </w:pPr>
      <w:r w:rsidRPr="00D120F2">
        <w:rPr>
          <w:rFonts w:cstheme="minorHAnsi"/>
          <w:noProof/>
          <w:lang w:eastAsia="en-GB"/>
        </w:rPr>
        <mc:AlternateContent>
          <mc:Choice Requires="wps">
            <w:drawing>
              <wp:anchor distT="0" distB="0" distL="114300" distR="114300" simplePos="0" relativeHeight="251664384" behindDoc="0" locked="0" layoutInCell="1" allowOverlap="1" wp14:anchorId="0B57A4E6" wp14:editId="3C5DC985">
                <wp:simplePos x="0" y="0"/>
                <wp:positionH relativeFrom="column">
                  <wp:posOffset>-104775</wp:posOffset>
                </wp:positionH>
                <wp:positionV relativeFrom="paragraph">
                  <wp:posOffset>450215</wp:posOffset>
                </wp:positionV>
                <wp:extent cx="66294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6629400"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0E7B1F" id="Straight Connector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8.25pt,35.45pt" to="513.75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" strokecolor="#c00000"/>
            </w:pict>
          </mc:Fallback>
        </mc:AlternateContent>
      </w:r>
      <w:r w:rsidRPr="00D120F2">
        <w:rPr>
          <w:rFonts w:cstheme="minorHAnsi"/>
        </w:rPr>
        <w:t xml:space="preserve">More advice is available </w:t>
      </w:r>
      <w:hyperlink r:id="rId8" w:history="1">
        <w:r w:rsidR="004211D4" w:rsidRPr="00D120F2">
          <w:rPr>
            <w:rStyle w:val="Hyperlink"/>
            <w:rFonts w:cstheme="minorHAnsi"/>
          </w:rPr>
          <w:t>www.bhs.org.uk/safeguardingchildren</w:t>
        </w:r>
      </w:hyperlink>
    </w:p>
    <w:p w14:paraId="10E96D21" w14:textId="77777777" w:rsidR="004211D4" w:rsidRPr="00D120F2" w:rsidRDefault="004211D4" w:rsidP="00664AF1">
      <w:pPr>
        <w:rPr>
          <w:rFonts w:cstheme="minorHAnsi"/>
        </w:rPr>
      </w:pPr>
    </w:p>
    <w:p w14:paraId="660C53E4" w14:textId="6B4DE47C" w:rsidR="00E96921" w:rsidRPr="00D120F2" w:rsidRDefault="00E96921" w:rsidP="00620BAA">
      <w:pPr>
        <w:spacing w:line="240" w:lineRule="auto"/>
        <w:ind w:right="-23"/>
        <w:rPr>
          <w:rFonts w:cstheme="minorHAnsi"/>
        </w:rPr>
      </w:pPr>
      <w:r w:rsidRPr="00D120F2">
        <w:rPr>
          <w:rFonts w:cstheme="minorHAnsi"/>
        </w:rPr>
        <w:t xml:space="preserve">There is growing concern about what is and </w:t>
      </w:r>
      <w:proofErr w:type="gramStart"/>
      <w:r w:rsidRPr="00D120F2">
        <w:rPr>
          <w:rFonts w:cstheme="minorHAnsi"/>
        </w:rPr>
        <w:t>isn’t</w:t>
      </w:r>
      <w:proofErr w:type="gramEnd"/>
      <w:r w:rsidRPr="00D120F2">
        <w:rPr>
          <w:rFonts w:cstheme="minorHAnsi"/>
        </w:rPr>
        <w:t xml:space="preserve"> permissible in terms of physical contact with </w:t>
      </w:r>
      <w:r w:rsidR="00D120F2" w:rsidRPr="00D120F2">
        <w:rPr>
          <w:rFonts w:cstheme="minorHAnsi"/>
        </w:rPr>
        <w:t>C</w:t>
      </w:r>
      <w:r w:rsidRPr="00D120F2">
        <w:rPr>
          <w:rFonts w:cstheme="minorHAnsi"/>
        </w:rPr>
        <w:t>hildren</w:t>
      </w:r>
      <w:r w:rsidR="00D120F2" w:rsidRPr="00D120F2">
        <w:rPr>
          <w:rFonts w:cstheme="minorHAnsi"/>
        </w:rPr>
        <w:t xml:space="preserve"> and Adults at Risk</w:t>
      </w:r>
      <w:r w:rsidRPr="00D120F2">
        <w:rPr>
          <w:rFonts w:cstheme="minorHAnsi"/>
        </w:rPr>
        <w:t xml:space="preserve"> in sport. </w:t>
      </w:r>
      <w:r w:rsidR="006218C6">
        <w:rPr>
          <w:rFonts w:cstheme="minorHAnsi"/>
        </w:rPr>
        <w:t>Sometimes m</w:t>
      </w:r>
      <w:r w:rsidRPr="00D120F2">
        <w:rPr>
          <w:rFonts w:cstheme="minorHAnsi"/>
        </w:rPr>
        <w:t xml:space="preserve">isleading </w:t>
      </w:r>
      <w:r w:rsidR="006218C6">
        <w:rPr>
          <w:rFonts w:cstheme="minorHAnsi"/>
        </w:rPr>
        <w:t>or</w:t>
      </w:r>
      <w:r w:rsidRPr="00D120F2">
        <w:rPr>
          <w:rFonts w:cstheme="minorHAnsi"/>
        </w:rPr>
        <w:t xml:space="preserve"> inaccurate information can undermine the confidence of instructors and coaches in their ability to use safe</w:t>
      </w:r>
      <w:r w:rsidR="00D120F2" w:rsidRPr="00D120F2">
        <w:rPr>
          <w:rFonts w:cstheme="minorHAnsi"/>
        </w:rPr>
        <w:t xml:space="preserve"> and</w:t>
      </w:r>
      <w:r w:rsidRPr="00D120F2">
        <w:rPr>
          <w:rFonts w:cstheme="minorHAnsi"/>
        </w:rPr>
        <w:t xml:space="preserve"> appropriate coaching methods. </w:t>
      </w:r>
    </w:p>
    <w:p w14:paraId="01FB47EB" w14:textId="26434B94" w:rsidR="00E96921" w:rsidRPr="00D120F2" w:rsidRDefault="00E96921" w:rsidP="00620BAA">
      <w:pPr>
        <w:spacing w:line="240" w:lineRule="auto"/>
        <w:ind w:right="-23"/>
        <w:rPr>
          <w:rFonts w:cstheme="minorHAnsi"/>
        </w:rPr>
      </w:pPr>
      <w:r w:rsidRPr="00D120F2">
        <w:rPr>
          <w:rFonts w:cstheme="minorHAnsi"/>
        </w:rPr>
        <w:t>Sadly, there have also been instances in which adults who are motivated to harm and abuse</w:t>
      </w:r>
      <w:r w:rsidR="00D120F2" w:rsidRPr="00D120F2">
        <w:rPr>
          <w:rFonts w:cstheme="minorHAnsi"/>
        </w:rPr>
        <w:t>,</w:t>
      </w:r>
      <w:r w:rsidRPr="00D120F2">
        <w:rPr>
          <w:rFonts w:cstheme="minorHAnsi"/>
        </w:rPr>
        <w:t xml:space="preserve"> have done so by falsely claiming that their behaviour was part of legitimate teaching, coaching or caring practices. </w:t>
      </w:r>
    </w:p>
    <w:p w14:paraId="2002C00A" w14:textId="77777777" w:rsidR="00BB14BD" w:rsidRPr="00D120F2" w:rsidRDefault="00E96921" w:rsidP="00620BAA">
      <w:pPr>
        <w:pStyle w:val="NoSpacing"/>
        <w:ind w:right="-23"/>
        <w:rPr>
          <w:rFonts w:cstheme="minorHAnsi"/>
          <w:color w:val="FF0000"/>
          <w:sz w:val="30"/>
          <w:szCs w:val="30"/>
        </w:rPr>
      </w:pPr>
      <w:r w:rsidRPr="00D120F2">
        <w:rPr>
          <w:rFonts w:cstheme="minorHAnsi"/>
          <w:color w:val="FF0000"/>
          <w:sz w:val="30"/>
          <w:szCs w:val="30"/>
        </w:rPr>
        <w:t>Guidance</w:t>
      </w:r>
    </w:p>
    <w:p w14:paraId="248E05EB" w14:textId="77777777" w:rsidR="00E96921" w:rsidRPr="00D120F2" w:rsidRDefault="00E96921" w:rsidP="00620BAA">
      <w:pPr>
        <w:pStyle w:val="NoSpacing"/>
        <w:ind w:right="-23"/>
        <w:rPr>
          <w:rFonts w:cstheme="minorHAnsi"/>
        </w:rPr>
      </w:pPr>
      <w:r w:rsidRPr="00D120F2">
        <w:rPr>
          <w:rFonts w:cstheme="minorHAnsi"/>
        </w:rPr>
        <w:t xml:space="preserve">There are </w:t>
      </w:r>
      <w:proofErr w:type="gramStart"/>
      <w:r w:rsidRPr="00D120F2">
        <w:rPr>
          <w:rFonts w:cstheme="minorHAnsi"/>
        </w:rPr>
        <w:t>a number of</w:t>
      </w:r>
      <w:proofErr w:type="gramEnd"/>
      <w:r w:rsidRPr="00D120F2">
        <w:rPr>
          <w:rFonts w:cstheme="minorHAnsi"/>
        </w:rPr>
        <w:t xml:space="preserve"> principles that should be followed when the activity involves physical contact. </w:t>
      </w:r>
    </w:p>
    <w:p w14:paraId="7785E162" w14:textId="14E42107" w:rsidR="00E96921" w:rsidRPr="00D120F2" w:rsidRDefault="00E96921" w:rsidP="00620BAA">
      <w:pPr>
        <w:spacing w:line="240" w:lineRule="auto"/>
        <w:ind w:right="-23"/>
        <w:rPr>
          <w:rFonts w:cstheme="minorHAnsi"/>
        </w:rPr>
      </w:pPr>
      <w:r w:rsidRPr="00D120F2">
        <w:rPr>
          <w:rFonts w:cstheme="minorHAnsi"/>
        </w:rPr>
        <w:t xml:space="preserve">Physical contact should be in response to the needs of the </w:t>
      </w:r>
      <w:r w:rsidR="002A405F">
        <w:rPr>
          <w:rFonts w:cstheme="minorHAnsi"/>
        </w:rPr>
        <w:t>participant</w:t>
      </w:r>
      <w:r w:rsidR="00D120F2" w:rsidRPr="00D120F2">
        <w:rPr>
          <w:rFonts w:cstheme="minorHAnsi"/>
        </w:rPr>
        <w:t>. A</w:t>
      </w:r>
      <w:r w:rsidRPr="00D120F2">
        <w:rPr>
          <w:rFonts w:cstheme="minorHAnsi"/>
        </w:rPr>
        <w:t xml:space="preserve"> good general guideline to keep in mind is: </w:t>
      </w:r>
      <w:proofErr w:type="gramStart"/>
      <w:r w:rsidRPr="00D120F2">
        <w:rPr>
          <w:rFonts w:cstheme="minorHAnsi"/>
          <w:b/>
        </w:rPr>
        <w:t>Don’t</w:t>
      </w:r>
      <w:proofErr w:type="gramEnd"/>
      <w:r w:rsidRPr="00D120F2">
        <w:rPr>
          <w:rFonts w:cstheme="minorHAnsi"/>
          <w:b/>
        </w:rPr>
        <w:t xml:space="preserve"> do something that</w:t>
      </w:r>
      <w:r w:rsidR="00A16708" w:rsidRPr="00D120F2">
        <w:rPr>
          <w:rFonts w:cstheme="minorHAnsi"/>
          <w:b/>
        </w:rPr>
        <w:t xml:space="preserve"> the </w:t>
      </w:r>
      <w:r w:rsidR="002A405F">
        <w:rPr>
          <w:rFonts w:cstheme="minorHAnsi"/>
          <w:b/>
        </w:rPr>
        <w:t>participant</w:t>
      </w:r>
      <w:r w:rsidR="00A16708" w:rsidRPr="00D120F2">
        <w:rPr>
          <w:rFonts w:cstheme="minorHAnsi"/>
          <w:b/>
        </w:rPr>
        <w:t xml:space="preserve"> can do for themselves.</w:t>
      </w:r>
      <w:r w:rsidR="00A16708" w:rsidRPr="00D120F2">
        <w:rPr>
          <w:rFonts w:cstheme="minorHAnsi"/>
        </w:rPr>
        <w:t xml:space="preserve"> </w:t>
      </w:r>
    </w:p>
    <w:p w14:paraId="662464B6" w14:textId="454B4762" w:rsidR="00E96921" w:rsidRPr="00D120F2" w:rsidRDefault="00E96921" w:rsidP="00620BAA">
      <w:pPr>
        <w:pStyle w:val="ListParagraph"/>
        <w:spacing w:line="240" w:lineRule="auto"/>
        <w:ind w:left="0" w:right="-23"/>
        <w:rPr>
          <w:rFonts w:cstheme="minorHAnsi"/>
        </w:rPr>
      </w:pPr>
      <w:r w:rsidRPr="00D120F2">
        <w:rPr>
          <w:rFonts w:cstheme="minorHAnsi"/>
        </w:rPr>
        <w:t xml:space="preserve">Physical contact during sport should always be intended to meet the </w:t>
      </w:r>
      <w:r w:rsidR="00EB2BBC">
        <w:rPr>
          <w:rFonts w:cstheme="minorHAnsi"/>
        </w:rPr>
        <w:t>participant’s</w:t>
      </w:r>
      <w:r w:rsidRPr="00D120F2">
        <w:rPr>
          <w:rFonts w:cstheme="minorHAnsi"/>
        </w:rPr>
        <w:t xml:space="preserve"> needs, </w:t>
      </w:r>
      <w:r w:rsidRPr="00D120F2">
        <w:rPr>
          <w:rFonts w:cstheme="minorHAnsi"/>
          <w:b/>
        </w:rPr>
        <w:t xml:space="preserve">NOT </w:t>
      </w:r>
      <w:r w:rsidRPr="00D120F2">
        <w:rPr>
          <w:rFonts w:cstheme="minorHAnsi"/>
        </w:rPr>
        <w:t xml:space="preserve">the </w:t>
      </w:r>
      <w:r w:rsidR="00576450">
        <w:rPr>
          <w:rFonts w:cstheme="minorHAnsi"/>
        </w:rPr>
        <w:t>coaches</w:t>
      </w:r>
      <w:r w:rsidRPr="00D120F2">
        <w:rPr>
          <w:rFonts w:cstheme="minorHAnsi"/>
        </w:rPr>
        <w:t>.</w:t>
      </w:r>
    </w:p>
    <w:p w14:paraId="1D387A8D" w14:textId="77777777" w:rsidR="00E96921" w:rsidRPr="00D120F2" w:rsidRDefault="00E96921" w:rsidP="00620BAA">
      <w:pPr>
        <w:pStyle w:val="ListParagraph"/>
        <w:spacing w:line="240" w:lineRule="auto"/>
        <w:ind w:left="0" w:right="-23"/>
        <w:rPr>
          <w:rFonts w:cstheme="minorHAnsi"/>
        </w:rPr>
      </w:pPr>
      <w:r w:rsidRPr="00D120F2">
        <w:rPr>
          <w:rFonts w:cstheme="minorHAnsi"/>
        </w:rPr>
        <w:t>You should only use physical contact if your aim is to:</w:t>
      </w:r>
    </w:p>
    <w:p w14:paraId="1AC2444C" w14:textId="135136A0" w:rsidR="00E96921" w:rsidRPr="00D120F2" w:rsidRDefault="00E96921" w:rsidP="00620BAA">
      <w:pPr>
        <w:pStyle w:val="ListParagraph"/>
        <w:numPr>
          <w:ilvl w:val="0"/>
          <w:numId w:val="1"/>
        </w:numPr>
        <w:spacing w:line="240" w:lineRule="auto"/>
        <w:ind w:right="-23"/>
        <w:rPr>
          <w:rFonts w:cstheme="minorHAnsi"/>
        </w:rPr>
      </w:pPr>
      <w:r w:rsidRPr="00D120F2">
        <w:rPr>
          <w:rFonts w:cstheme="minorHAnsi"/>
        </w:rPr>
        <w:t xml:space="preserve">Assist </w:t>
      </w:r>
      <w:r w:rsidR="00D120F2" w:rsidRPr="00D120F2">
        <w:rPr>
          <w:rFonts w:cstheme="minorHAnsi"/>
        </w:rPr>
        <w:t>when</w:t>
      </w:r>
      <w:r w:rsidRPr="00D120F2">
        <w:rPr>
          <w:rFonts w:cstheme="minorHAnsi"/>
        </w:rPr>
        <w:t xml:space="preserve"> </w:t>
      </w:r>
      <w:r w:rsidR="00D120F2" w:rsidRPr="00D120F2">
        <w:rPr>
          <w:rFonts w:cstheme="minorHAnsi"/>
        </w:rPr>
        <w:t>mounting</w:t>
      </w:r>
      <w:r w:rsidRPr="00D120F2">
        <w:rPr>
          <w:rFonts w:cstheme="minorHAnsi"/>
        </w:rPr>
        <w:t xml:space="preserve"> or </w:t>
      </w:r>
      <w:proofErr w:type="gramStart"/>
      <w:r w:rsidRPr="00D120F2">
        <w:rPr>
          <w:rFonts w:cstheme="minorHAnsi"/>
        </w:rPr>
        <w:t>dismount</w:t>
      </w:r>
      <w:r w:rsidR="00D120F2" w:rsidRPr="00D120F2">
        <w:rPr>
          <w:rFonts w:cstheme="minorHAnsi"/>
        </w:rPr>
        <w:t>ing</w:t>
      </w:r>
      <w:proofErr w:type="gramEnd"/>
    </w:p>
    <w:p w14:paraId="29C2DF9E" w14:textId="5464E486" w:rsidR="00E96921" w:rsidRPr="00D120F2" w:rsidRDefault="00E96921" w:rsidP="00620BAA">
      <w:pPr>
        <w:pStyle w:val="ListParagraph"/>
        <w:numPr>
          <w:ilvl w:val="0"/>
          <w:numId w:val="1"/>
        </w:numPr>
        <w:spacing w:line="240" w:lineRule="auto"/>
        <w:ind w:right="-23"/>
        <w:rPr>
          <w:rFonts w:cstheme="minorHAnsi"/>
        </w:rPr>
      </w:pPr>
      <w:r w:rsidRPr="00D120F2">
        <w:rPr>
          <w:rFonts w:cstheme="minorHAnsi"/>
        </w:rPr>
        <w:t xml:space="preserve">Coach a </w:t>
      </w:r>
      <w:r w:rsidR="00EB2BBC">
        <w:rPr>
          <w:rFonts w:cstheme="minorHAnsi"/>
        </w:rPr>
        <w:t>participant</w:t>
      </w:r>
      <w:r w:rsidRPr="00D120F2">
        <w:rPr>
          <w:rFonts w:cstheme="minorHAnsi"/>
        </w:rPr>
        <w:t xml:space="preserve"> to develop a sports skill or </w:t>
      </w:r>
      <w:proofErr w:type="gramStart"/>
      <w:r w:rsidRPr="00D120F2">
        <w:rPr>
          <w:rFonts w:cstheme="minorHAnsi"/>
        </w:rPr>
        <w:t>technique</w:t>
      </w:r>
      <w:proofErr w:type="gramEnd"/>
    </w:p>
    <w:p w14:paraId="3409793B" w14:textId="77777777" w:rsidR="00E96921" w:rsidRPr="00D120F2" w:rsidRDefault="00E96921" w:rsidP="00620BAA">
      <w:pPr>
        <w:pStyle w:val="ListParagraph"/>
        <w:numPr>
          <w:ilvl w:val="0"/>
          <w:numId w:val="1"/>
        </w:numPr>
        <w:spacing w:line="240" w:lineRule="auto"/>
        <w:ind w:right="-23"/>
        <w:rPr>
          <w:rFonts w:cstheme="minorHAnsi"/>
        </w:rPr>
      </w:pPr>
      <w:r w:rsidRPr="00D120F2">
        <w:rPr>
          <w:rFonts w:cstheme="minorHAnsi"/>
        </w:rPr>
        <w:t xml:space="preserve">Prevent an injury or accident from </w:t>
      </w:r>
      <w:proofErr w:type="gramStart"/>
      <w:r w:rsidRPr="00D120F2">
        <w:rPr>
          <w:rFonts w:cstheme="minorHAnsi"/>
        </w:rPr>
        <w:t>occurring</w:t>
      </w:r>
      <w:proofErr w:type="gramEnd"/>
    </w:p>
    <w:p w14:paraId="6A7C9530" w14:textId="77777777" w:rsidR="00E96921" w:rsidRPr="00D120F2" w:rsidRDefault="00E96921" w:rsidP="00620BAA">
      <w:pPr>
        <w:pStyle w:val="ListParagraph"/>
        <w:numPr>
          <w:ilvl w:val="0"/>
          <w:numId w:val="1"/>
        </w:numPr>
        <w:spacing w:line="240" w:lineRule="auto"/>
        <w:ind w:right="-23"/>
        <w:rPr>
          <w:rFonts w:cstheme="minorHAnsi"/>
        </w:rPr>
      </w:pPr>
      <w:r w:rsidRPr="00D120F2">
        <w:rPr>
          <w:rFonts w:cstheme="minorHAnsi"/>
        </w:rPr>
        <w:t xml:space="preserve">Treat an </w:t>
      </w:r>
      <w:proofErr w:type="gramStart"/>
      <w:r w:rsidRPr="00D120F2">
        <w:rPr>
          <w:rFonts w:cstheme="minorHAnsi"/>
        </w:rPr>
        <w:t>injury</w:t>
      </w:r>
      <w:proofErr w:type="gramEnd"/>
    </w:p>
    <w:p w14:paraId="48743A96" w14:textId="77777777" w:rsidR="00E96921" w:rsidRPr="00D120F2" w:rsidRDefault="00E96921" w:rsidP="00620BAA">
      <w:pPr>
        <w:pStyle w:val="ListParagraph"/>
        <w:numPr>
          <w:ilvl w:val="0"/>
          <w:numId w:val="1"/>
        </w:numPr>
        <w:spacing w:line="240" w:lineRule="auto"/>
        <w:ind w:right="-23"/>
        <w:rPr>
          <w:rFonts w:cstheme="minorHAnsi"/>
        </w:rPr>
      </w:pPr>
      <w:r w:rsidRPr="00D120F2">
        <w:rPr>
          <w:rFonts w:cstheme="minorHAnsi"/>
        </w:rPr>
        <w:t xml:space="preserve">Meet the requirements of the </w:t>
      </w:r>
      <w:proofErr w:type="gramStart"/>
      <w:r w:rsidRPr="00D120F2">
        <w:rPr>
          <w:rFonts w:cstheme="minorHAnsi"/>
        </w:rPr>
        <w:t>sport</w:t>
      </w:r>
      <w:proofErr w:type="gramEnd"/>
    </w:p>
    <w:p w14:paraId="2DF878C4" w14:textId="77777777" w:rsidR="00E96921" w:rsidRPr="00D120F2" w:rsidRDefault="00E96921" w:rsidP="00620BAA">
      <w:pPr>
        <w:pStyle w:val="ListParagraph"/>
        <w:spacing w:line="240" w:lineRule="auto"/>
        <w:ind w:left="0" w:right="-23"/>
        <w:rPr>
          <w:rFonts w:cstheme="minorHAnsi"/>
        </w:rPr>
      </w:pPr>
    </w:p>
    <w:p w14:paraId="303DBCBD" w14:textId="77777777" w:rsidR="00E96921" w:rsidRPr="00D120F2" w:rsidRDefault="00E96921" w:rsidP="00620BAA">
      <w:pPr>
        <w:pStyle w:val="ListParagraph"/>
        <w:spacing w:line="240" w:lineRule="auto"/>
        <w:ind w:left="0" w:right="-23"/>
        <w:rPr>
          <w:rFonts w:cstheme="minorHAnsi"/>
          <w:color w:val="FF0000"/>
          <w:sz w:val="30"/>
          <w:szCs w:val="30"/>
        </w:rPr>
      </w:pPr>
      <w:r w:rsidRPr="00D120F2">
        <w:rPr>
          <w:rFonts w:cstheme="minorHAnsi"/>
          <w:color w:val="FF0000"/>
          <w:sz w:val="30"/>
          <w:szCs w:val="30"/>
        </w:rPr>
        <w:t>You must:</w:t>
      </w:r>
    </w:p>
    <w:p w14:paraId="4B7E67B7" w14:textId="3035C54E" w:rsidR="00E96921" w:rsidRPr="00D120F2" w:rsidRDefault="00E96921" w:rsidP="00620BAA">
      <w:pPr>
        <w:pStyle w:val="ListParagraph"/>
        <w:numPr>
          <w:ilvl w:val="0"/>
          <w:numId w:val="4"/>
        </w:numPr>
        <w:spacing w:line="240" w:lineRule="auto"/>
        <w:ind w:right="-23"/>
        <w:rPr>
          <w:rFonts w:cstheme="minorHAnsi"/>
        </w:rPr>
      </w:pPr>
      <w:r w:rsidRPr="00D120F2">
        <w:rPr>
          <w:rFonts w:cstheme="minorHAnsi"/>
        </w:rPr>
        <w:t xml:space="preserve">Explain to the </w:t>
      </w:r>
      <w:r w:rsidR="00EB2BBC">
        <w:rPr>
          <w:rFonts w:cstheme="minorHAnsi"/>
        </w:rPr>
        <w:t>participant</w:t>
      </w:r>
      <w:r w:rsidRPr="00D120F2">
        <w:rPr>
          <w:rFonts w:cstheme="minorHAnsi"/>
        </w:rPr>
        <w:t xml:space="preserve"> the nature and reason for any physical contact</w:t>
      </w:r>
      <w:r w:rsidRPr="00D120F2">
        <w:rPr>
          <w:rFonts w:cstheme="minorHAnsi"/>
          <w:b/>
        </w:rPr>
        <w:t xml:space="preserve"> </w:t>
      </w:r>
      <w:r w:rsidRPr="00D120F2">
        <w:rPr>
          <w:rFonts w:cstheme="minorHAnsi"/>
        </w:rPr>
        <w:t xml:space="preserve">reinforcing the teaching or </w:t>
      </w:r>
      <w:proofErr w:type="gramStart"/>
      <w:r w:rsidRPr="00D120F2">
        <w:rPr>
          <w:rFonts w:cstheme="minorHAnsi"/>
        </w:rPr>
        <w:t>coaching</w:t>
      </w:r>
      <w:proofErr w:type="gramEnd"/>
      <w:r w:rsidRPr="00D120F2">
        <w:rPr>
          <w:rFonts w:cstheme="minorHAnsi"/>
        </w:rPr>
        <w:t xml:space="preserve"> </w:t>
      </w:r>
    </w:p>
    <w:p w14:paraId="4B5DB524" w14:textId="092CD3CE" w:rsidR="00E96921" w:rsidRPr="00D120F2" w:rsidRDefault="00E96921" w:rsidP="00620BAA">
      <w:pPr>
        <w:pStyle w:val="ListParagraph"/>
        <w:numPr>
          <w:ilvl w:val="0"/>
          <w:numId w:val="4"/>
        </w:numPr>
        <w:spacing w:line="240" w:lineRule="auto"/>
        <w:ind w:right="-23"/>
        <w:rPr>
          <w:rFonts w:cstheme="minorHAnsi"/>
        </w:rPr>
      </w:pPr>
      <w:r w:rsidRPr="00D120F2">
        <w:rPr>
          <w:rFonts w:cstheme="minorHAnsi"/>
        </w:rPr>
        <w:t xml:space="preserve">Unless the situation is an emergency, you should ask the </w:t>
      </w:r>
      <w:r w:rsidR="00EB2BBC">
        <w:rPr>
          <w:rFonts w:cstheme="minorHAnsi"/>
        </w:rPr>
        <w:t xml:space="preserve">participant </w:t>
      </w:r>
      <w:r w:rsidRPr="00D120F2">
        <w:rPr>
          <w:rFonts w:cstheme="minorHAnsi"/>
        </w:rPr>
        <w:t xml:space="preserve">for </w:t>
      </w:r>
      <w:proofErr w:type="gramStart"/>
      <w:r w:rsidRPr="00D120F2">
        <w:rPr>
          <w:rFonts w:cstheme="minorHAnsi"/>
        </w:rPr>
        <w:t>permission</w:t>
      </w:r>
      <w:proofErr w:type="gramEnd"/>
    </w:p>
    <w:p w14:paraId="64FB01DD" w14:textId="40F290D0" w:rsidR="00E96921" w:rsidRPr="00D120F2" w:rsidRDefault="00E96921" w:rsidP="00620BAA">
      <w:pPr>
        <w:pStyle w:val="ListParagraph"/>
        <w:numPr>
          <w:ilvl w:val="0"/>
          <w:numId w:val="4"/>
        </w:numPr>
        <w:spacing w:line="240" w:lineRule="auto"/>
        <w:ind w:right="-23"/>
        <w:rPr>
          <w:rFonts w:cstheme="minorHAnsi"/>
        </w:rPr>
      </w:pPr>
      <w:r w:rsidRPr="00D120F2">
        <w:rPr>
          <w:rFonts w:cstheme="minorHAnsi"/>
        </w:rPr>
        <w:t xml:space="preserve">Encourage the </w:t>
      </w:r>
      <w:r w:rsidR="00EB2BBC">
        <w:rPr>
          <w:rFonts w:cstheme="minorHAnsi"/>
        </w:rPr>
        <w:t>participant</w:t>
      </w:r>
      <w:r w:rsidRPr="00D120F2">
        <w:rPr>
          <w:rFonts w:cstheme="minorHAnsi"/>
        </w:rPr>
        <w:t xml:space="preserve"> to voice their concerns if any physical contact makes them f</w:t>
      </w:r>
      <w:r w:rsidR="00854D3F" w:rsidRPr="00D120F2">
        <w:rPr>
          <w:rFonts w:cstheme="minorHAnsi"/>
        </w:rPr>
        <w:t xml:space="preserve">eel uncomfortable or </w:t>
      </w:r>
      <w:proofErr w:type="gramStart"/>
      <w:r w:rsidR="00854D3F" w:rsidRPr="00D120F2">
        <w:rPr>
          <w:rFonts w:cstheme="minorHAnsi"/>
        </w:rPr>
        <w:t>threatened</w:t>
      </w:r>
      <w:proofErr w:type="gramEnd"/>
    </w:p>
    <w:p w14:paraId="0C8368AF" w14:textId="77777777" w:rsidR="00E96921" w:rsidRPr="00D120F2" w:rsidRDefault="00E96921" w:rsidP="00620BAA">
      <w:pPr>
        <w:pStyle w:val="ListParagraph"/>
        <w:spacing w:line="240" w:lineRule="auto"/>
        <w:ind w:left="0" w:right="-23"/>
        <w:rPr>
          <w:rFonts w:cstheme="minorHAnsi"/>
        </w:rPr>
      </w:pPr>
    </w:p>
    <w:p w14:paraId="2853BC8B" w14:textId="001BCAF2" w:rsidR="00E96921" w:rsidRPr="00D120F2" w:rsidRDefault="00E96921" w:rsidP="00620BAA">
      <w:pPr>
        <w:pStyle w:val="ListParagraph"/>
        <w:spacing w:line="240" w:lineRule="auto"/>
        <w:ind w:left="0" w:right="-23"/>
        <w:rPr>
          <w:rFonts w:cstheme="minorHAnsi"/>
        </w:rPr>
      </w:pPr>
      <w:proofErr w:type="gramStart"/>
      <w:r w:rsidRPr="00D120F2">
        <w:rPr>
          <w:rFonts w:cstheme="minorHAnsi"/>
        </w:rPr>
        <w:t>It’s</w:t>
      </w:r>
      <w:proofErr w:type="gramEnd"/>
      <w:r w:rsidRPr="00D120F2">
        <w:rPr>
          <w:rFonts w:cstheme="minorHAnsi"/>
        </w:rPr>
        <w:t xml:space="preserve"> good practice to explain to </w:t>
      </w:r>
      <w:r w:rsidR="00EB2BBC">
        <w:rPr>
          <w:rFonts w:cstheme="minorHAnsi"/>
        </w:rPr>
        <w:t>participants</w:t>
      </w:r>
      <w:r w:rsidRPr="00D120F2">
        <w:rPr>
          <w:rFonts w:cstheme="minorHAnsi"/>
        </w:rPr>
        <w:t xml:space="preserve"> and their parents about any physical contact that may occur as a part of them learning to ride or improving and furthering their skills through your coaching. </w:t>
      </w:r>
    </w:p>
    <w:p w14:paraId="2F74F877" w14:textId="77777777" w:rsidR="00E96921" w:rsidRPr="00D120F2" w:rsidRDefault="00E96921" w:rsidP="00620BAA">
      <w:pPr>
        <w:pStyle w:val="ListParagraph"/>
        <w:spacing w:line="240" w:lineRule="auto"/>
        <w:ind w:left="0" w:right="-23"/>
        <w:rPr>
          <w:rFonts w:cstheme="minorHAnsi"/>
        </w:rPr>
      </w:pPr>
    </w:p>
    <w:p w14:paraId="356CAA26" w14:textId="77777777" w:rsidR="00E96921" w:rsidRPr="00D120F2" w:rsidRDefault="00E96921" w:rsidP="00620BAA">
      <w:pPr>
        <w:pStyle w:val="ListParagraph"/>
        <w:spacing w:line="240" w:lineRule="auto"/>
        <w:ind w:left="0" w:right="-23"/>
        <w:rPr>
          <w:rFonts w:cstheme="minorHAnsi"/>
        </w:rPr>
      </w:pPr>
      <w:r w:rsidRPr="00D120F2">
        <w:rPr>
          <w:rFonts w:cstheme="minorHAnsi"/>
          <w:b/>
        </w:rPr>
        <w:t>REMEMBER</w:t>
      </w:r>
      <w:r w:rsidRPr="00D120F2">
        <w:rPr>
          <w:rFonts w:cstheme="minorHAnsi"/>
        </w:rPr>
        <w:t xml:space="preserve"> contact should </w:t>
      </w:r>
      <w:r w:rsidRPr="00D120F2">
        <w:rPr>
          <w:rFonts w:cstheme="minorHAnsi"/>
          <w:b/>
        </w:rPr>
        <w:t>NOT</w:t>
      </w:r>
      <w:r w:rsidRPr="00D120F2">
        <w:rPr>
          <w:rFonts w:cstheme="minorHAnsi"/>
        </w:rPr>
        <w:t xml:space="preserve"> involve touching:</w:t>
      </w:r>
    </w:p>
    <w:p w14:paraId="24C84122" w14:textId="77777777" w:rsidR="00E96921" w:rsidRPr="00D120F2" w:rsidRDefault="00B60E6D" w:rsidP="00620BAA">
      <w:pPr>
        <w:pStyle w:val="ListParagraph"/>
        <w:numPr>
          <w:ilvl w:val="0"/>
          <w:numId w:val="2"/>
        </w:numPr>
        <w:spacing w:line="240" w:lineRule="auto"/>
        <w:ind w:left="426" w:right="-23" w:firstLine="0"/>
        <w:rPr>
          <w:rFonts w:cstheme="minorHAnsi"/>
        </w:rPr>
      </w:pPr>
      <w:r w:rsidRPr="00D120F2">
        <w:rPr>
          <w:rFonts w:cstheme="minorHAnsi"/>
        </w:rPr>
        <w:t>G</w:t>
      </w:r>
      <w:r w:rsidR="00E96921" w:rsidRPr="00D120F2">
        <w:rPr>
          <w:rFonts w:cstheme="minorHAnsi"/>
        </w:rPr>
        <w:t>enital area</w:t>
      </w:r>
      <w:r w:rsidR="00BB14BD" w:rsidRPr="00D120F2">
        <w:rPr>
          <w:rFonts w:cstheme="minorHAnsi"/>
        </w:rPr>
        <w:t>s</w:t>
      </w:r>
    </w:p>
    <w:p w14:paraId="31777A36" w14:textId="77777777" w:rsidR="00E96921" w:rsidRPr="00D120F2" w:rsidRDefault="00B60E6D" w:rsidP="00620BAA">
      <w:pPr>
        <w:pStyle w:val="ListParagraph"/>
        <w:numPr>
          <w:ilvl w:val="0"/>
          <w:numId w:val="2"/>
        </w:numPr>
        <w:spacing w:line="240" w:lineRule="auto"/>
        <w:ind w:left="426" w:right="-23" w:firstLine="0"/>
        <w:rPr>
          <w:rFonts w:cstheme="minorHAnsi"/>
        </w:rPr>
      </w:pPr>
      <w:r w:rsidRPr="00D120F2">
        <w:rPr>
          <w:rFonts w:cstheme="minorHAnsi"/>
        </w:rPr>
        <w:t>B</w:t>
      </w:r>
      <w:r w:rsidR="00E96921" w:rsidRPr="00D120F2">
        <w:rPr>
          <w:rFonts w:cstheme="minorHAnsi"/>
        </w:rPr>
        <w:t>uttocks</w:t>
      </w:r>
    </w:p>
    <w:p w14:paraId="4F9840AF" w14:textId="77777777" w:rsidR="00E96921" w:rsidRPr="00D120F2" w:rsidRDefault="00B60E6D" w:rsidP="00620BAA">
      <w:pPr>
        <w:pStyle w:val="ListParagraph"/>
        <w:numPr>
          <w:ilvl w:val="0"/>
          <w:numId w:val="2"/>
        </w:numPr>
        <w:spacing w:line="240" w:lineRule="auto"/>
        <w:ind w:left="426" w:right="-23" w:firstLine="0"/>
        <w:rPr>
          <w:rFonts w:cstheme="minorHAnsi"/>
        </w:rPr>
      </w:pPr>
      <w:r w:rsidRPr="00D120F2">
        <w:rPr>
          <w:rFonts w:cstheme="minorHAnsi"/>
        </w:rPr>
        <w:t>B</w:t>
      </w:r>
      <w:r w:rsidR="00E96921" w:rsidRPr="00D120F2">
        <w:rPr>
          <w:rFonts w:cstheme="minorHAnsi"/>
        </w:rPr>
        <w:t xml:space="preserve">reasts </w:t>
      </w:r>
    </w:p>
    <w:p w14:paraId="1EF655F7" w14:textId="6F9139E3" w:rsidR="00E96921" w:rsidRPr="00D120F2" w:rsidRDefault="00B60E6D" w:rsidP="00620BAA">
      <w:pPr>
        <w:pStyle w:val="ListParagraph"/>
        <w:numPr>
          <w:ilvl w:val="0"/>
          <w:numId w:val="2"/>
        </w:numPr>
        <w:spacing w:line="240" w:lineRule="auto"/>
        <w:ind w:left="426" w:right="-23" w:firstLine="0"/>
        <w:rPr>
          <w:rFonts w:cstheme="minorHAnsi"/>
        </w:rPr>
      </w:pPr>
      <w:r w:rsidRPr="00D120F2">
        <w:rPr>
          <w:rFonts w:cstheme="minorHAnsi"/>
        </w:rPr>
        <w:t>A</w:t>
      </w:r>
      <w:r w:rsidR="00E96921" w:rsidRPr="00D120F2">
        <w:rPr>
          <w:rFonts w:cstheme="minorHAnsi"/>
        </w:rPr>
        <w:t xml:space="preserve">ny other part of the body that might cause distress or </w:t>
      </w:r>
      <w:proofErr w:type="gramStart"/>
      <w:r w:rsidR="00E96921" w:rsidRPr="00D120F2">
        <w:rPr>
          <w:rFonts w:cstheme="minorHAnsi"/>
        </w:rPr>
        <w:t>embarrassment</w:t>
      </w:r>
      <w:proofErr w:type="gramEnd"/>
    </w:p>
    <w:p w14:paraId="6B4C96C8" w14:textId="77777777" w:rsidR="00E96921" w:rsidRPr="00D120F2" w:rsidRDefault="00E96921" w:rsidP="00620BAA">
      <w:pPr>
        <w:pStyle w:val="ListParagraph"/>
        <w:spacing w:line="240" w:lineRule="auto"/>
        <w:ind w:left="0" w:right="-23"/>
        <w:rPr>
          <w:rFonts w:cstheme="minorHAnsi"/>
        </w:rPr>
      </w:pPr>
    </w:p>
    <w:p w14:paraId="74415D61" w14:textId="77777777" w:rsidR="00E96921" w:rsidRPr="00D120F2" w:rsidRDefault="00E96921" w:rsidP="00620BAA">
      <w:pPr>
        <w:pStyle w:val="ListParagraph"/>
        <w:spacing w:line="240" w:lineRule="auto"/>
        <w:ind w:left="0" w:right="-23"/>
        <w:rPr>
          <w:rFonts w:cstheme="minorHAnsi"/>
        </w:rPr>
      </w:pPr>
      <w:r w:rsidRPr="00D120F2">
        <w:rPr>
          <w:rFonts w:cstheme="minorHAnsi"/>
        </w:rPr>
        <w:t xml:space="preserve">If you need to use physical contact, this should only take place in an open or public environment and not in secret or out of the sight of others. </w:t>
      </w:r>
    </w:p>
    <w:p w14:paraId="0AA853A5" w14:textId="77777777" w:rsidR="00E96921" w:rsidRPr="00D120F2" w:rsidRDefault="00E96921" w:rsidP="00620BAA">
      <w:pPr>
        <w:pStyle w:val="ListParagraph"/>
        <w:spacing w:line="240" w:lineRule="auto"/>
        <w:ind w:left="0" w:right="-23"/>
        <w:rPr>
          <w:rFonts w:cstheme="minorHAnsi"/>
        </w:rPr>
      </w:pPr>
    </w:p>
    <w:p w14:paraId="769D88BA" w14:textId="6326476F" w:rsidR="00E96921" w:rsidRPr="00D120F2" w:rsidRDefault="00E96921" w:rsidP="00620BAA">
      <w:pPr>
        <w:pStyle w:val="ListParagraph"/>
        <w:spacing w:line="240" w:lineRule="auto"/>
        <w:ind w:left="0" w:right="-23"/>
        <w:rPr>
          <w:rFonts w:cstheme="minorHAnsi"/>
        </w:rPr>
      </w:pPr>
      <w:r w:rsidRPr="00D120F2">
        <w:rPr>
          <w:rFonts w:cstheme="minorHAnsi"/>
        </w:rPr>
        <w:t xml:space="preserve">Physical contact should be kept to a minimum as there is a possibility that over handling could be misinterpreted or misconstrued by the </w:t>
      </w:r>
      <w:r w:rsidR="00EB2BBC">
        <w:rPr>
          <w:rFonts w:cstheme="minorHAnsi"/>
        </w:rPr>
        <w:t>participant</w:t>
      </w:r>
      <w:r w:rsidRPr="00D120F2">
        <w:rPr>
          <w:rFonts w:cstheme="minorHAnsi"/>
        </w:rPr>
        <w:t xml:space="preserve">, </w:t>
      </w:r>
      <w:proofErr w:type="gramStart"/>
      <w:r w:rsidRPr="00D120F2">
        <w:rPr>
          <w:rFonts w:cstheme="minorHAnsi"/>
        </w:rPr>
        <w:t>parent</w:t>
      </w:r>
      <w:proofErr w:type="gramEnd"/>
      <w:r w:rsidRPr="00D120F2">
        <w:rPr>
          <w:rFonts w:cstheme="minorHAnsi"/>
        </w:rPr>
        <w:t xml:space="preserve"> or observer.  </w:t>
      </w:r>
    </w:p>
    <w:p w14:paraId="131AEDE1" w14:textId="574D834A" w:rsidR="00D120F2" w:rsidRDefault="00D120F2" w:rsidP="006218C6">
      <w:pPr>
        <w:pStyle w:val="ListParagraph"/>
        <w:tabs>
          <w:tab w:val="left" w:pos="5952"/>
        </w:tabs>
        <w:spacing w:line="240" w:lineRule="auto"/>
        <w:ind w:left="0" w:right="-23"/>
        <w:rPr>
          <w:rFonts w:cstheme="minorHAnsi"/>
        </w:rPr>
      </w:pPr>
      <w:r>
        <w:rPr>
          <w:rFonts w:cstheme="minorHAnsi"/>
        </w:rPr>
        <w:tab/>
      </w:r>
    </w:p>
    <w:p w14:paraId="53B2A398" w14:textId="4545526C" w:rsidR="006218C6" w:rsidRDefault="006218C6" w:rsidP="006218C6">
      <w:pPr>
        <w:pStyle w:val="ListParagraph"/>
        <w:tabs>
          <w:tab w:val="left" w:pos="5952"/>
        </w:tabs>
        <w:spacing w:line="240" w:lineRule="auto"/>
        <w:ind w:left="0" w:right="-23"/>
        <w:rPr>
          <w:rFonts w:cstheme="minorHAnsi"/>
        </w:rPr>
      </w:pPr>
    </w:p>
    <w:p w14:paraId="0F77CF08" w14:textId="77777777" w:rsidR="00EB2BBC" w:rsidRPr="006218C6" w:rsidRDefault="00EB2BBC" w:rsidP="006218C6">
      <w:pPr>
        <w:pStyle w:val="ListParagraph"/>
        <w:tabs>
          <w:tab w:val="left" w:pos="5952"/>
        </w:tabs>
        <w:spacing w:line="240" w:lineRule="auto"/>
        <w:ind w:left="0" w:right="-23"/>
        <w:rPr>
          <w:rFonts w:cstheme="minorHAnsi"/>
        </w:rPr>
      </w:pPr>
    </w:p>
    <w:p w14:paraId="6E0D8D17" w14:textId="59C4BC4A" w:rsidR="00E96921" w:rsidRPr="00D120F2" w:rsidRDefault="00E96921" w:rsidP="00620BAA">
      <w:pPr>
        <w:pStyle w:val="ListParagraph"/>
        <w:spacing w:line="240" w:lineRule="auto"/>
        <w:ind w:left="0" w:right="-23"/>
        <w:rPr>
          <w:rFonts w:cstheme="minorHAnsi"/>
          <w:color w:val="FF0000"/>
          <w:sz w:val="30"/>
          <w:szCs w:val="30"/>
        </w:rPr>
      </w:pPr>
      <w:r w:rsidRPr="00D120F2">
        <w:rPr>
          <w:rFonts w:cstheme="minorHAnsi"/>
          <w:color w:val="FF0000"/>
          <w:sz w:val="30"/>
          <w:szCs w:val="30"/>
        </w:rPr>
        <w:lastRenderedPageBreak/>
        <w:t>What can I do if a</w:t>
      </w:r>
      <w:r w:rsidR="00EB2BBC">
        <w:rPr>
          <w:rFonts w:cstheme="minorHAnsi"/>
          <w:color w:val="FF0000"/>
          <w:sz w:val="30"/>
          <w:szCs w:val="30"/>
        </w:rPr>
        <w:t xml:space="preserve"> participant</w:t>
      </w:r>
      <w:r w:rsidRPr="00D120F2">
        <w:rPr>
          <w:rFonts w:cstheme="minorHAnsi"/>
          <w:color w:val="FF0000"/>
          <w:sz w:val="30"/>
          <w:szCs w:val="30"/>
        </w:rPr>
        <w:t xml:space="preserve"> is distressed?</w:t>
      </w:r>
    </w:p>
    <w:p w14:paraId="18EA99CD" w14:textId="5BACDD16" w:rsidR="00E96921" w:rsidRPr="00D120F2" w:rsidRDefault="00E96921" w:rsidP="00620BAA">
      <w:pPr>
        <w:pStyle w:val="ListParagraph"/>
        <w:spacing w:line="240" w:lineRule="auto"/>
        <w:ind w:left="0" w:right="-23"/>
        <w:rPr>
          <w:rFonts w:cstheme="minorHAnsi"/>
        </w:rPr>
      </w:pPr>
      <w:r w:rsidRPr="00D120F2">
        <w:rPr>
          <w:rFonts w:cstheme="minorHAnsi"/>
        </w:rPr>
        <w:t xml:space="preserve">There may be occasions where a distressed </w:t>
      </w:r>
      <w:r w:rsidR="00EB2BBC">
        <w:rPr>
          <w:rFonts w:cstheme="minorHAnsi"/>
        </w:rPr>
        <w:t>participant</w:t>
      </w:r>
      <w:r w:rsidRPr="00D120F2">
        <w:rPr>
          <w:rFonts w:cstheme="minorHAnsi"/>
        </w:rPr>
        <w:t xml:space="preserve"> needs comfort and reassurance, which may include physical comforting, such as a parent would </w:t>
      </w:r>
      <w:proofErr w:type="gramStart"/>
      <w:r w:rsidRPr="00D120F2">
        <w:rPr>
          <w:rFonts w:cstheme="minorHAnsi"/>
        </w:rPr>
        <w:t>give</w:t>
      </w:r>
      <w:proofErr w:type="gramEnd"/>
      <w:r w:rsidRPr="00D120F2">
        <w:rPr>
          <w:rFonts w:cstheme="minorHAnsi"/>
        </w:rPr>
        <w:t xml:space="preserve"> and th</w:t>
      </w:r>
      <w:r w:rsidR="00854D3F" w:rsidRPr="00D120F2">
        <w:rPr>
          <w:rFonts w:cstheme="minorHAnsi"/>
        </w:rPr>
        <w:t>is would be wholly appropriate.</w:t>
      </w:r>
    </w:p>
    <w:p w14:paraId="7B1B1D6B" w14:textId="77777777" w:rsidR="00E96921" w:rsidRPr="00D120F2" w:rsidRDefault="00E96921" w:rsidP="00620BAA">
      <w:pPr>
        <w:pStyle w:val="ListParagraph"/>
        <w:spacing w:line="240" w:lineRule="auto"/>
        <w:ind w:left="0" w:right="-23"/>
        <w:rPr>
          <w:rFonts w:cstheme="minorHAnsi"/>
          <w:color w:val="FF0000"/>
          <w:sz w:val="30"/>
          <w:szCs w:val="30"/>
        </w:rPr>
      </w:pPr>
    </w:p>
    <w:p w14:paraId="5A448ACE" w14:textId="65D0BDDD" w:rsidR="00E96921" w:rsidRPr="00D120F2" w:rsidRDefault="00E96921" w:rsidP="00620BAA">
      <w:pPr>
        <w:pStyle w:val="ListParagraph"/>
        <w:spacing w:line="240" w:lineRule="auto"/>
        <w:ind w:left="0" w:right="-23"/>
        <w:rPr>
          <w:rFonts w:cstheme="minorHAnsi"/>
          <w:color w:val="FF0000"/>
          <w:sz w:val="30"/>
          <w:szCs w:val="30"/>
        </w:rPr>
      </w:pPr>
      <w:r w:rsidRPr="00D120F2">
        <w:rPr>
          <w:rFonts w:cstheme="minorHAnsi"/>
          <w:color w:val="FF0000"/>
          <w:sz w:val="30"/>
          <w:szCs w:val="30"/>
        </w:rPr>
        <w:t xml:space="preserve">What can I do if a </w:t>
      </w:r>
      <w:r w:rsidR="00EB2BBC">
        <w:rPr>
          <w:rFonts w:cstheme="minorHAnsi"/>
          <w:color w:val="FF0000"/>
          <w:sz w:val="30"/>
          <w:szCs w:val="30"/>
        </w:rPr>
        <w:t>participant</w:t>
      </w:r>
      <w:r w:rsidRPr="00D120F2">
        <w:rPr>
          <w:rFonts w:cstheme="minorHAnsi"/>
          <w:color w:val="FF0000"/>
          <w:sz w:val="30"/>
          <w:szCs w:val="30"/>
        </w:rPr>
        <w:t xml:space="preserve"> I teach has done well?</w:t>
      </w:r>
    </w:p>
    <w:p w14:paraId="128DE146" w14:textId="3F7D68C7" w:rsidR="00E96921" w:rsidRPr="00D120F2" w:rsidRDefault="00E96921" w:rsidP="00620BAA">
      <w:pPr>
        <w:pStyle w:val="ListParagraph"/>
        <w:spacing w:line="240" w:lineRule="auto"/>
        <w:ind w:left="0" w:right="-23"/>
        <w:rPr>
          <w:rFonts w:cstheme="minorHAnsi"/>
        </w:rPr>
      </w:pPr>
      <w:r w:rsidRPr="00D120F2">
        <w:rPr>
          <w:rFonts w:cstheme="minorHAnsi"/>
        </w:rPr>
        <w:t xml:space="preserve">A </w:t>
      </w:r>
      <w:r w:rsidR="00EB2BBC">
        <w:rPr>
          <w:rFonts w:cstheme="minorHAnsi"/>
        </w:rPr>
        <w:t>participant</w:t>
      </w:r>
      <w:r w:rsidRPr="00D120F2">
        <w:rPr>
          <w:rFonts w:cstheme="minorHAnsi"/>
        </w:rPr>
        <w:t xml:space="preserve"> or an instructor may want to mark a success or achievement with a physical gesture. You must use your discretion in such cases to ensure that what is normal and natural, and seen by others that way, does not become unnecessary or unjustified contact, particularly with the same </w:t>
      </w:r>
      <w:r w:rsidR="00EB2BBC">
        <w:rPr>
          <w:rFonts w:cstheme="minorHAnsi"/>
        </w:rPr>
        <w:t>participant</w:t>
      </w:r>
      <w:r w:rsidRPr="00D120F2">
        <w:rPr>
          <w:rFonts w:cstheme="minorHAnsi"/>
        </w:rPr>
        <w:t xml:space="preserve"> over </w:t>
      </w:r>
      <w:proofErr w:type="gramStart"/>
      <w:r w:rsidRPr="00D120F2">
        <w:rPr>
          <w:rFonts w:cstheme="minorHAnsi"/>
        </w:rPr>
        <w:t>a period of time</w:t>
      </w:r>
      <w:proofErr w:type="gramEnd"/>
      <w:r w:rsidRPr="00D120F2">
        <w:rPr>
          <w:rFonts w:cstheme="minorHAnsi"/>
        </w:rPr>
        <w:t xml:space="preserve">. A ‘high five’ to a </w:t>
      </w:r>
      <w:r w:rsidR="00EB2BBC">
        <w:rPr>
          <w:rFonts w:cstheme="minorHAnsi"/>
        </w:rPr>
        <w:t>participant</w:t>
      </w:r>
      <w:r w:rsidRPr="00D120F2">
        <w:rPr>
          <w:rFonts w:cstheme="minorHAnsi"/>
        </w:rPr>
        <w:t xml:space="preserve"> who has just achieved a milestone in their learning is not unreasonable.  </w:t>
      </w:r>
    </w:p>
    <w:p w14:paraId="6807E523" w14:textId="77777777" w:rsidR="00E96921" w:rsidRPr="00D120F2" w:rsidRDefault="00E96921" w:rsidP="00620BAA">
      <w:pPr>
        <w:pStyle w:val="ListParagraph"/>
        <w:spacing w:line="240" w:lineRule="auto"/>
        <w:ind w:left="0" w:right="-23"/>
        <w:rPr>
          <w:rFonts w:cstheme="minorHAnsi"/>
        </w:rPr>
      </w:pPr>
    </w:p>
    <w:p w14:paraId="11EE5E16" w14:textId="77777777" w:rsidR="00E96921" w:rsidRPr="00D120F2" w:rsidRDefault="00E96921" w:rsidP="00620BAA">
      <w:pPr>
        <w:pStyle w:val="ListParagraph"/>
        <w:spacing w:line="240" w:lineRule="auto"/>
        <w:ind w:left="0" w:right="-23"/>
        <w:rPr>
          <w:rFonts w:cstheme="minorHAnsi"/>
          <w:color w:val="FF0000"/>
          <w:sz w:val="30"/>
          <w:szCs w:val="30"/>
        </w:rPr>
      </w:pPr>
      <w:r w:rsidRPr="00D120F2">
        <w:rPr>
          <w:rFonts w:cstheme="minorHAnsi"/>
          <w:color w:val="FF0000"/>
          <w:sz w:val="30"/>
          <w:szCs w:val="30"/>
        </w:rPr>
        <w:t>Physical Punishment</w:t>
      </w:r>
    </w:p>
    <w:p w14:paraId="009C3AD4" w14:textId="77777777" w:rsidR="00E96921" w:rsidRPr="00D120F2" w:rsidRDefault="00E96921" w:rsidP="00620BAA">
      <w:pPr>
        <w:pStyle w:val="ListParagraph"/>
        <w:spacing w:line="240" w:lineRule="auto"/>
        <w:ind w:left="0" w:right="-23"/>
        <w:rPr>
          <w:rFonts w:cstheme="minorHAnsi"/>
        </w:rPr>
      </w:pPr>
      <w:r w:rsidRPr="00D120F2">
        <w:rPr>
          <w:rFonts w:cstheme="minorHAnsi"/>
        </w:rPr>
        <w:t xml:space="preserve">Any form of physical punishment is unlawful, as is any form of physical response to misbehaviour unless it is by way of restraint. </w:t>
      </w:r>
    </w:p>
    <w:p w14:paraId="04897969" w14:textId="77777777" w:rsidR="00E96921" w:rsidRPr="00D120F2" w:rsidRDefault="00E96921" w:rsidP="00620BAA">
      <w:pPr>
        <w:pStyle w:val="ListParagraph"/>
        <w:spacing w:line="240" w:lineRule="auto"/>
        <w:ind w:left="0" w:right="-23"/>
        <w:rPr>
          <w:rFonts w:cstheme="minorHAnsi"/>
        </w:rPr>
      </w:pPr>
    </w:p>
    <w:p w14:paraId="290372EF" w14:textId="77777777" w:rsidR="00E96921" w:rsidRPr="00D120F2" w:rsidRDefault="00E96921" w:rsidP="00620BAA">
      <w:pPr>
        <w:pStyle w:val="ListParagraph"/>
        <w:spacing w:line="240" w:lineRule="auto"/>
        <w:ind w:left="0" w:right="-23"/>
        <w:rPr>
          <w:rFonts w:cstheme="minorHAnsi"/>
          <w:color w:val="FF0000"/>
          <w:sz w:val="30"/>
          <w:szCs w:val="30"/>
        </w:rPr>
      </w:pPr>
      <w:r w:rsidRPr="00D120F2">
        <w:rPr>
          <w:rFonts w:cstheme="minorHAnsi"/>
          <w:color w:val="FF0000"/>
          <w:sz w:val="30"/>
          <w:szCs w:val="30"/>
        </w:rPr>
        <w:t>What do I do if a concern or allegation is reported to me?</w:t>
      </w:r>
    </w:p>
    <w:p w14:paraId="045D0C3C" w14:textId="113F1E7D" w:rsidR="00E96921" w:rsidRPr="00D120F2" w:rsidRDefault="00E96921" w:rsidP="00620BAA">
      <w:pPr>
        <w:pStyle w:val="ListParagraph"/>
        <w:spacing w:line="240" w:lineRule="auto"/>
        <w:ind w:left="0" w:right="-23"/>
        <w:rPr>
          <w:rFonts w:cstheme="minorHAnsi"/>
        </w:rPr>
      </w:pPr>
      <w:r w:rsidRPr="00D120F2">
        <w:rPr>
          <w:rFonts w:cstheme="minorHAnsi"/>
        </w:rPr>
        <w:t xml:space="preserve">Even the most experienced coach or instructor may feel a sense of anxiety when receiving information about an incident or allegation that has occurred or is being reported. Your Lead Welfare Officer is there to help. Most concerns arise from observations of adults rather than disclosures by children. Concerns can also be expressed about a </w:t>
      </w:r>
      <w:r w:rsidR="00D120F2" w:rsidRPr="00D120F2">
        <w:rPr>
          <w:rFonts w:cstheme="minorHAnsi"/>
        </w:rPr>
        <w:t>person</w:t>
      </w:r>
      <w:r w:rsidRPr="00D120F2">
        <w:rPr>
          <w:rFonts w:cstheme="minorHAnsi"/>
        </w:rPr>
        <w:t xml:space="preserve">’s family or someone else in their community who may not be involved in your </w:t>
      </w:r>
      <w:proofErr w:type="gramStart"/>
      <w:r w:rsidRPr="00D120F2">
        <w:rPr>
          <w:rFonts w:cstheme="minorHAnsi"/>
        </w:rPr>
        <w:t>particular equestrian</w:t>
      </w:r>
      <w:proofErr w:type="gramEnd"/>
      <w:r w:rsidRPr="00D120F2">
        <w:rPr>
          <w:rFonts w:cstheme="minorHAnsi"/>
        </w:rPr>
        <w:t xml:space="preserve"> activity.</w:t>
      </w:r>
      <w:r w:rsidR="00854D3F" w:rsidRPr="00D120F2">
        <w:rPr>
          <w:rFonts w:cstheme="minorHAnsi"/>
        </w:rPr>
        <w:t xml:space="preserve"> The BHS has produced guidance on how to report concerns or disclosures which is available on the BHS website using the link at the start of this document.</w:t>
      </w:r>
    </w:p>
    <w:p w14:paraId="00AAFFFA" w14:textId="77777777" w:rsidR="00E96921" w:rsidRPr="00D120F2" w:rsidRDefault="00E96921" w:rsidP="00620BAA">
      <w:pPr>
        <w:pStyle w:val="ListParagraph"/>
        <w:spacing w:line="240" w:lineRule="auto"/>
        <w:ind w:left="0" w:right="-23"/>
        <w:rPr>
          <w:rFonts w:cstheme="minorHAnsi"/>
        </w:rPr>
      </w:pPr>
    </w:p>
    <w:p w14:paraId="3B2ACF0F" w14:textId="77777777" w:rsidR="00E96921" w:rsidRPr="00D120F2" w:rsidRDefault="00E96921" w:rsidP="00620BAA">
      <w:pPr>
        <w:pStyle w:val="ListParagraph"/>
        <w:spacing w:line="240" w:lineRule="auto"/>
        <w:ind w:left="0" w:right="-23"/>
        <w:rPr>
          <w:rFonts w:cstheme="minorHAnsi"/>
        </w:rPr>
      </w:pPr>
      <w:r w:rsidRPr="00D120F2">
        <w:rPr>
          <w:rFonts w:cstheme="minorHAnsi"/>
        </w:rPr>
        <w:t xml:space="preserve">Remember it is NOT your responsibility to determine </w:t>
      </w:r>
      <w:proofErr w:type="gramStart"/>
      <w:r w:rsidRPr="00D120F2">
        <w:rPr>
          <w:rFonts w:cstheme="minorHAnsi"/>
        </w:rPr>
        <w:t>whether or not</w:t>
      </w:r>
      <w:proofErr w:type="gramEnd"/>
      <w:r w:rsidRPr="00D120F2">
        <w:rPr>
          <w:rFonts w:cstheme="minorHAnsi"/>
        </w:rPr>
        <w:t xml:space="preserve"> the abuse has taken place, it is your responsibility to record the details and to report it. </w:t>
      </w:r>
    </w:p>
    <w:p w14:paraId="74563B3E" w14:textId="3BB35E43" w:rsidR="00E96921" w:rsidRPr="00D120F2" w:rsidRDefault="00E96921" w:rsidP="00620BAA">
      <w:pPr>
        <w:pStyle w:val="NoSpacing"/>
        <w:ind w:right="-23"/>
        <w:rPr>
          <w:rFonts w:cstheme="minorHAnsi"/>
          <w:color w:val="FF0000"/>
          <w:sz w:val="30"/>
          <w:szCs w:val="30"/>
          <w:lang w:val="en"/>
        </w:rPr>
      </w:pPr>
      <w:r w:rsidRPr="00D120F2">
        <w:rPr>
          <w:rFonts w:cstheme="minorHAnsi"/>
          <w:color w:val="FF0000"/>
          <w:sz w:val="30"/>
          <w:szCs w:val="30"/>
          <w:lang w:val="en"/>
        </w:rPr>
        <w:t>What do I do if a child</w:t>
      </w:r>
      <w:r w:rsidR="00D120F2" w:rsidRPr="00D120F2">
        <w:rPr>
          <w:rFonts w:cstheme="minorHAnsi"/>
          <w:color w:val="FF0000"/>
          <w:sz w:val="30"/>
          <w:szCs w:val="30"/>
          <w:lang w:val="en"/>
        </w:rPr>
        <w:t>,</w:t>
      </w:r>
      <w:r w:rsidRPr="00D120F2">
        <w:rPr>
          <w:rFonts w:cstheme="minorHAnsi"/>
          <w:color w:val="FF0000"/>
          <w:sz w:val="30"/>
          <w:szCs w:val="30"/>
          <w:lang w:val="en"/>
        </w:rPr>
        <w:t xml:space="preserve"> young </w:t>
      </w:r>
      <w:proofErr w:type="gramStart"/>
      <w:r w:rsidRPr="00D120F2">
        <w:rPr>
          <w:rFonts w:cstheme="minorHAnsi"/>
          <w:color w:val="FF0000"/>
          <w:sz w:val="30"/>
          <w:szCs w:val="30"/>
          <w:lang w:val="en"/>
        </w:rPr>
        <w:t>person</w:t>
      </w:r>
      <w:proofErr w:type="gramEnd"/>
      <w:r w:rsidR="00D120F2" w:rsidRPr="00D120F2">
        <w:rPr>
          <w:rFonts w:cstheme="minorHAnsi"/>
          <w:color w:val="FF0000"/>
          <w:sz w:val="30"/>
          <w:szCs w:val="30"/>
          <w:lang w:val="en"/>
        </w:rPr>
        <w:t xml:space="preserve"> or adult at risk</w:t>
      </w:r>
      <w:r w:rsidRPr="00D120F2">
        <w:rPr>
          <w:rFonts w:cstheme="minorHAnsi"/>
          <w:color w:val="FF0000"/>
          <w:sz w:val="30"/>
          <w:szCs w:val="30"/>
          <w:lang w:val="en"/>
        </w:rPr>
        <w:t xml:space="preserve"> is in immediate danger or needs medical attention? </w:t>
      </w:r>
    </w:p>
    <w:p w14:paraId="2B2B9D7B" w14:textId="07A16591" w:rsidR="00E96921" w:rsidRPr="00D120F2" w:rsidRDefault="00E96921" w:rsidP="00620BAA">
      <w:pPr>
        <w:pStyle w:val="NoSpacing"/>
        <w:ind w:right="-23"/>
        <w:rPr>
          <w:rFonts w:cstheme="minorHAnsi"/>
          <w:lang w:val="en"/>
        </w:rPr>
      </w:pPr>
      <w:r w:rsidRPr="00D120F2">
        <w:rPr>
          <w:rFonts w:cstheme="minorHAnsi"/>
          <w:lang w:val="en"/>
        </w:rPr>
        <w:t>999 should be called. Serious concerns can be reported to Child Protection Units within local Police Forces, Social Care Services</w:t>
      </w:r>
      <w:r w:rsidR="00D120F2" w:rsidRPr="00D120F2">
        <w:rPr>
          <w:rFonts w:cstheme="minorHAnsi"/>
          <w:lang w:val="en"/>
        </w:rPr>
        <w:t>,</w:t>
      </w:r>
      <w:r w:rsidRPr="00D120F2">
        <w:rPr>
          <w:rFonts w:cstheme="minorHAnsi"/>
          <w:lang w:val="en"/>
        </w:rPr>
        <w:t xml:space="preserve"> Local Safeguarding Children's Boards</w:t>
      </w:r>
      <w:r w:rsidR="00D120F2" w:rsidRPr="00D120F2">
        <w:rPr>
          <w:rFonts w:cstheme="minorHAnsi"/>
          <w:lang w:val="en"/>
        </w:rPr>
        <w:t xml:space="preserve"> or Local Safeguarding Adults Boards. </w:t>
      </w:r>
    </w:p>
    <w:p w14:paraId="43453726" w14:textId="77777777" w:rsidR="00C75FE6" w:rsidRPr="00D120F2" w:rsidRDefault="00E96921" w:rsidP="00620BAA">
      <w:pPr>
        <w:pStyle w:val="Heading3"/>
        <w:ind w:right="-23"/>
        <w:rPr>
          <w:rFonts w:asciiTheme="minorHAnsi" w:hAnsiTheme="minorHAnsi" w:cstheme="minorHAnsi"/>
          <w:sz w:val="22"/>
          <w:szCs w:val="22"/>
          <w:lang w:val="en"/>
        </w:rPr>
      </w:pPr>
      <w:r w:rsidRPr="00D120F2">
        <w:rPr>
          <w:rFonts w:asciiTheme="minorHAnsi" w:hAnsiTheme="minorHAnsi" w:cstheme="minorHAnsi"/>
          <w:b w:val="0"/>
          <w:color w:val="FF0000"/>
          <w:sz w:val="30"/>
          <w:szCs w:val="30"/>
          <w:lang w:val="en"/>
        </w:rPr>
        <w:t>Contacts</w:t>
      </w:r>
    </w:p>
    <w:p w14:paraId="516180E0" w14:textId="77777777" w:rsidR="00E96921" w:rsidRPr="00D120F2" w:rsidRDefault="00E96921" w:rsidP="00620BAA">
      <w:pPr>
        <w:pStyle w:val="NormalWeb"/>
        <w:ind w:right="-23"/>
        <w:rPr>
          <w:rFonts w:asciiTheme="minorHAnsi" w:hAnsiTheme="minorHAnsi" w:cstheme="minorHAnsi"/>
          <w:sz w:val="22"/>
          <w:szCs w:val="22"/>
          <w:lang w:val="en"/>
        </w:rPr>
      </w:pPr>
      <w:r w:rsidRPr="00D120F2">
        <w:rPr>
          <w:rFonts w:asciiTheme="minorHAnsi" w:hAnsiTheme="minorHAnsi" w:cstheme="minorHAnsi"/>
          <w:sz w:val="22"/>
          <w:szCs w:val="22"/>
          <w:lang w:val="en"/>
        </w:rPr>
        <w:t>Childline 0800 1111</w:t>
      </w:r>
    </w:p>
    <w:p w14:paraId="75EAA7F6" w14:textId="2D285C31" w:rsidR="00620BAA" w:rsidRDefault="00C75FE6" w:rsidP="00D120F2">
      <w:pPr>
        <w:pStyle w:val="NormalWeb"/>
        <w:tabs>
          <w:tab w:val="left" w:pos="9795"/>
        </w:tabs>
        <w:ind w:right="-23"/>
        <w:rPr>
          <w:rFonts w:ascii="VAGRounded LT Thin" w:hAnsi="VAGRounded LT Thin"/>
          <w:i/>
          <w:color w:val="7F7F7F" w:themeColor="text1" w:themeTint="80"/>
          <w:sz w:val="18"/>
          <w:szCs w:val="18"/>
        </w:rPr>
      </w:pPr>
      <w:r w:rsidRPr="00D120F2">
        <w:rPr>
          <w:rFonts w:asciiTheme="minorHAnsi" w:hAnsiTheme="minorHAnsi" w:cstheme="minorHAnsi"/>
          <w:sz w:val="22"/>
          <w:szCs w:val="22"/>
          <w:lang w:val="en"/>
        </w:rPr>
        <w:t>NSPCC 0808 800 5000</w:t>
      </w:r>
    </w:p>
    <w:p w14:paraId="463A728A" w14:textId="77777777" w:rsidR="00620BAA" w:rsidRDefault="00620BAA" w:rsidP="00C75FE6">
      <w:pPr>
        <w:pStyle w:val="NormalWeb"/>
        <w:tabs>
          <w:tab w:val="left" w:pos="9795"/>
        </w:tabs>
        <w:ind w:right="-24"/>
        <w:rPr>
          <w:rFonts w:ascii="VAGRounded LT Thin" w:hAnsi="VAGRounded LT Thin"/>
          <w:i/>
          <w:color w:val="7F7F7F" w:themeColor="text1" w:themeTint="80"/>
          <w:sz w:val="18"/>
          <w:szCs w:val="18"/>
        </w:rPr>
      </w:pPr>
    </w:p>
    <w:p w14:paraId="4B4900CF" w14:textId="77777777" w:rsidR="00620BAA" w:rsidRDefault="00620BAA" w:rsidP="00C75FE6">
      <w:pPr>
        <w:pStyle w:val="NormalWeb"/>
        <w:tabs>
          <w:tab w:val="left" w:pos="9795"/>
        </w:tabs>
        <w:ind w:right="-24"/>
        <w:rPr>
          <w:rFonts w:ascii="VAGRounded LT Thin" w:hAnsi="VAGRounded LT Thin"/>
          <w:i/>
          <w:color w:val="7F7F7F" w:themeColor="text1" w:themeTint="80"/>
          <w:sz w:val="18"/>
          <w:szCs w:val="18"/>
        </w:rPr>
      </w:pPr>
    </w:p>
    <w:p w14:paraId="4AB0D586" w14:textId="77777777" w:rsidR="00620BAA" w:rsidRDefault="00620BAA" w:rsidP="00C75FE6">
      <w:pPr>
        <w:pStyle w:val="NormalWeb"/>
        <w:tabs>
          <w:tab w:val="left" w:pos="9795"/>
        </w:tabs>
        <w:ind w:right="-24"/>
        <w:rPr>
          <w:rFonts w:ascii="VAGRounded LT Thin" w:hAnsi="VAGRounded LT Thin"/>
          <w:i/>
          <w:color w:val="7F7F7F" w:themeColor="text1" w:themeTint="80"/>
          <w:sz w:val="18"/>
          <w:szCs w:val="18"/>
        </w:rPr>
      </w:pPr>
    </w:p>
    <w:p w14:paraId="7B864BCB" w14:textId="006599AC" w:rsidR="00620BAA" w:rsidRDefault="00620BAA" w:rsidP="00C75FE6">
      <w:pPr>
        <w:pStyle w:val="NormalWeb"/>
        <w:tabs>
          <w:tab w:val="left" w:pos="9795"/>
        </w:tabs>
        <w:ind w:right="-24"/>
        <w:rPr>
          <w:rFonts w:ascii="VAGRounded LT Thin" w:hAnsi="VAGRounded LT Thin"/>
          <w:i/>
          <w:color w:val="7F7F7F" w:themeColor="text1" w:themeTint="80"/>
          <w:sz w:val="18"/>
          <w:szCs w:val="18"/>
        </w:rPr>
      </w:pPr>
      <w:r w:rsidRPr="000C02D3">
        <w:rPr>
          <w:rFonts w:ascii="VAGRounded LT Thin" w:hAnsi="VAGRounded LT Thin"/>
          <w:i/>
          <w:noProof/>
          <w:sz w:val="18"/>
          <w:szCs w:val="18"/>
        </w:rPr>
        <mc:AlternateContent>
          <mc:Choice Requires="wps">
            <w:drawing>
              <wp:anchor distT="0" distB="0" distL="114300" distR="457200" simplePos="0" relativeHeight="251662336" behindDoc="0" locked="0" layoutInCell="0" allowOverlap="1" wp14:anchorId="7508D578" wp14:editId="6EF25AD8">
                <wp:simplePos x="0" y="0"/>
                <wp:positionH relativeFrom="margin">
                  <wp:posOffset>-57785</wp:posOffset>
                </wp:positionH>
                <wp:positionV relativeFrom="margin">
                  <wp:posOffset>7847330</wp:posOffset>
                </wp:positionV>
                <wp:extent cx="2468880" cy="2103120"/>
                <wp:effectExtent l="0" t="72390" r="34925" b="15875"/>
                <wp:wrapSquare wrapText="bothSides"/>
                <wp:docPr id="29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468880" cy="2103120"/>
                        </a:xfrm>
                        <a:prstGeom prst="bracketPair">
                          <a:avLst>
                            <a:gd name="adj" fmla="val 10861"/>
                          </a:avLst>
                        </a:prstGeom>
                        <a:noFill/>
                        <a:ln w="12700">
                          <a:solidFill>
                            <a:srgbClr val="C00000"/>
                          </a:solidFill>
                          <a:round/>
                          <a:headEnd/>
                          <a:tailEnd/>
                        </a:ln>
                        <a:effectLst>
                          <a:prstShdw prst="shdw13" dist="53882" dir="18900000">
                            <a:srgbClr val="808080">
                              <a:alpha val="50000"/>
                            </a:srgbClr>
                          </a:prstShdw>
                        </a:effectLst>
                        <a:extLst>
                          <a:ext uri="{909E8E84-426E-40DD-AFC4-6F175D3DCCD1}">
                            <a14:hiddenFill xmlns:a14="http://schemas.microsoft.com/office/drawing/2010/main">
                              <a:solidFill>
                                <a:srgbClr val="4F81BD"/>
                              </a:solidFill>
                            </a14:hiddenFill>
                          </a:ext>
                        </a:extLst>
                      </wps:spPr>
                      <wps:txbx>
                        <w:txbxContent>
                          <w:p w14:paraId="30D9A6B0" w14:textId="77777777" w:rsidR="00B06836" w:rsidRPr="00B06836" w:rsidRDefault="00B06836">
                            <w:pPr>
                              <w:jc w:val="right"/>
                              <w:rPr>
                                <w:i/>
                                <w:iCs/>
                                <w:color w:val="7F7F7F" w:themeColor="text1" w:themeTint="80"/>
                              </w:rPr>
                            </w:pPr>
                            <w:r w:rsidRPr="00B06836">
                              <w:rPr>
                                <w:i/>
                                <w:iCs/>
                                <w:color w:val="7F7F7F" w:themeColor="text1" w:themeTint="80"/>
                              </w:rPr>
                              <w:t>BHS Safeguarding Team</w:t>
                            </w:r>
                          </w:p>
                          <w:p w14:paraId="28DC762C" w14:textId="77777777" w:rsidR="00B06836" w:rsidRPr="00B06836" w:rsidRDefault="00B06836">
                            <w:pPr>
                              <w:jc w:val="right"/>
                              <w:rPr>
                                <w:i/>
                                <w:iCs/>
                                <w:color w:val="7F7F7F" w:themeColor="text1" w:themeTint="80"/>
                              </w:rPr>
                            </w:pPr>
                            <w:r w:rsidRPr="00B06836">
                              <w:rPr>
                                <w:i/>
                                <w:iCs/>
                                <w:color w:val="7F7F7F" w:themeColor="text1" w:themeTint="80"/>
                              </w:rPr>
                              <w:t>02476 840746</w:t>
                            </w:r>
                          </w:p>
                          <w:p w14:paraId="2CAE2D5C" w14:textId="77777777" w:rsidR="00B06836" w:rsidRPr="00B06836" w:rsidRDefault="00B06836">
                            <w:pPr>
                              <w:jc w:val="right"/>
                              <w:rPr>
                                <w:i/>
                                <w:iCs/>
                                <w:color w:val="7F7F7F" w:themeColor="text1" w:themeTint="80"/>
                              </w:rPr>
                            </w:pPr>
                            <w:r w:rsidRPr="00B06836">
                              <w:rPr>
                                <w:i/>
                                <w:iCs/>
                                <w:color w:val="7F7F7F" w:themeColor="text1" w:themeTint="80"/>
                              </w:rPr>
                              <w:t>safeguarding@bhs.org.uk</w:t>
                            </w:r>
                          </w:p>
                        </w:txbxContent>
                      </wps:txbx>
                      <wps:bodyPr rot="0" vert="horz" wrap="square" lIns="228600" tIns="228600" rIns="91440" bIns="228600" anchor="t" anchorCtr="0" upright="1">
                        <a:spAutoFit/>
                      </wps:bodyPr>
                    </wps:wsp>
                  </a:graphicData>
                </a:graphic>
                <wp14:sizeRelH relativeFrom="page">
                  <wp14:pctWidth>33000</wp14:pctWidth>
                </wp14:sizeRelH>
                <wp14:sizeRelV relativeFrom="margin">
                  <wp14:pctHeight>0</wp14:pctHeight>
                </wp14:sizeRelV>
              </wp:anchor>
            </w:drawing>
          </mc:Choice>
          <mc:Fallback>
            <w:pict>
              <v:shapetype w14:anchorId="7508D57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7" type="#_x0000_t185" style="position:absolute;margin-left:-4.55pt;margin-top:617.9pt;width:194.4pt;height:165.6pt;rotation:90;z-index:251662336;visibility:visible;mso-wrap-style:square;mso-width-percent:330;mso-height-percent:0;mso-wrap-distance-left:9pt;mso-wrap-distance-top:0;mso-wrap-distance-right:36pt;mso-wrap-distance-bottom:0;mso-position-horizontal:absolute;mso-position-horizontal-relative:margin;mso-position-vertical:absolute;mso-position-vertical-relative:margin;mso-width-percent:33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" o:allowincell="f" adj="2346" fillcolor="#4f81bd" strokecolor="#c00000" strokeweight="1pt">
                <v:shadow on="t" type="double" opacity=".5" color2="shadow add(102)" offset="3pt,-3pt" offset2="6pt,-6pt"/>
                <v:textbox style="mso-fit-shape-to-text:t" inset="18pt,18pt,,18pt">
                  <w:txbxContent>
                    <w:p w14:paraId="30D9A6B0" w14:textId="77777777" w:rsidR="00B06836" w:rsidRPr="00B06836" w:rsidRDefault="00B06836">
                      <w:pPr>
                        <w:jc w:val="right"/>
                        <w:rPr>
                          <w:i/>
                          <w:iCs/>
                          <w:color w:val="7F7F7F" w:themeColor="text1" w:themeTint="80"/>
                        </w:rPr>
                      </w:pPr>
                      <w:r w:rsidRPr="00B06836">
                        <w:rPr>
                          <w:i/>
                          <w:iCs/>
                          <w:color w:val="7F7F7F" w:themeColor="text1" w:themeTint="80"/>
                        </w:rPr>
                        <w:t>BHS Safeguarding Team</w:t>
                      </w:r>
                    </w:p>
                    <w:p w14:paraId="28DC762C" w14:textId="77777777" w:rsidR="00B06836" w:rsidRPr="00B06836" w:rsidRDefault="00B06836">
                      <w:pPr>
                        <w:jc w:val="right"/>
                        <w:rPr>
                          <w:i/>
                          <w:iCs/>
                          <w:color w:val="7F7F7F" w:themeColor="text1" w:themeTint="80"/>
                        </w:rPr>
                      </w:pPr>
                      <w:r w:rsidRPr="00B06836">
                        <w:rPr>
                          <w:i/>
                          <w:iCs/>
                          <w:color w:val="7F7F7F" w:themeColor="text1" w:themeTint="80"/>
                        </w:rPr>
                        <w:t>02476 840746</w:t>
                      </w:r>
                    </w:p>
                    <w:p w14:paraId="2CAE2D5C" w14:textId="77777777" w:rsidR="00B06836" w:rsidRPr="00B06836" w:rsidRDefault="00B06836">
                      <w:pPr>
                        <w:jc w:val="right"/>
                        <w:rPr>
                          <w:i/>
                          <w:iCs/>
                          <w:color w:val="7F7F7F" w:themeColor="text1" w:themeTint="80"/>
                        </w:rPr>
                      </w:pPr>
                      <w:r w:rsidRPr="00B06836">
                        <w:rPr>
                          <w:i/>
                          <w:iCs/>
                          <w:color w:val="7F7F7F" w:themeColor="text1" w:themeTint="80"/>
                        </w:rPr>
                        <w:t>safeguarding@bhs.org.uk</w:t>
                      </w:r>
                    </w:p>
                  </w:txbxContent>
                </v:textbox>
                <w10:wrap type="square" anchorx="margin" anchory="margin"/>
              </v:shape>
            </w:pict>
          </mc:Fallback>
        </mc:AlternateContent>
      </w:r>
    </w:p>
    <w:p w14:paraId="6A16A6E6" w14:textId="77777777" w:rsidR="00206C8B" w:rsidRPr="000C02D3" w:rsidRDefault="00C75FE6" w:rsidP="00C75FE6">
      <w:pPr>
        <w:pStyle w:val="NormalWeb"/>
        <w:tabs>
          <w:tab w:val="left" w:pos="9795"/>
        </w:tabs>
        <w:ind w:right="-24"/>
        <w:rPr>
          <w:rFonts w:ascii="VAGRounded LT Thin" w:hAnsi="VAGRounded LT Thin"/>
          <w:i/>
          <w:sz w:val="18"/>
          <w:szCs w:val="18"/>
        </w:rPr>
      </w:pPr>
      <w:r>
        <w:rPr>
          <w:rFonts w:ascii="VAGRounded LT Thin" w:hAnsi="VAGRounded LT Thin"/>
          <w:i/>
          <w:color w:val="7F7F7F" w:themeColor="text1" w:themeTint="80"/>
          <w:sz w:val="18"/>
          <w:szCs w:val="18"/>
        </w:rPr>
        <w:t>Produced with guidance documents from the Child Protection in Sport Unit</w:t>
      </w:r>
    </w:p>
    <w:sectPr w:rsidR="00206C8B" w:rsidRPr="000C02D3" w:rsidSect="000C02D3">
      <w:headerReference w:type="default" r:id="rId9"/>
      <w:footerReference w:type="default" r:id="rId10"/>
      <w:footerReference w:type="first" r:id="rId11"/>
      <w:pgSz w:w="11906" w:h="16838"/>
      <w:pgMar w:top="720" w:right="720" w:bottom="720" w:left="720"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409F2" w14:textId="77777777" w:rsidR="005348B6" w:rsidRDefault="005348B6" w:rsidP="005348B6">
      <w:pPr>
        <w:spacing w:after="0" w:line="240" w:lineRule="auto"/>
      </w:pPr>
      <w:r>
        <w:separator/>
      </w:r>
    </w:p>
  </w:endnote>
  <w:endnote w:type="continuationSeparator" w:id="0">
    <w:p w14:paraId="629E9B17" w14:textId="77777777" w:rsidR="005348B6" w:rsidRDefault="005348B6" w:rsidP="00534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AGRounded LT Thin">
    <w:altName w:val="Malgun Gothic"/>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rPr>
      <w:id w:val="1685702674"/>
      <w:docPartObj>
        <w:docPartGallery w:val="Page Numbers (Bottom of Page)"/>
        <w:docPartUnique/>
      </w:docPartObj>
    </w:sdtPr>
    <w:sdtEndPr>
      <w:rPr>
        <w:rFonts w:cstheme="minorHAnsi"/>
      </w:rPr>
    </w:sdtEndPr>
    <w:sdtContent>
      <w:sdt>
        <w:sdtPr>
          <w:rPr>
            <w:rFonts w:cstheme="minorHAnsi"/>
            <w:i/>
          </w:rPr>
          <w:id w:val="98381352"/>
          <w:docPartObj>
            <w:docPartGallery w:val="Page Numbers (Top of Page)"/>
            <w:docPartUnique/>
          </w:docPartObj>
        </w:sdtPr>
        <w:sdtEndPr/>
        <w:sdtContent>
          <w:p w14:paraId="438A8066" w14:textId="3D261587" w:rsidR="005348B6" w:rsidRPr="00D120F2" w:rsidRDefault="00854D3F" w:rsidP="005348B6">
            <w:pPr>
              <w:pStyle w:val="Footer"/>
              <w:jc w:val="right"/>
              <w:rPr>
                <w:rFonts w:cstheme="minorHAnsi"/>
                <w:i/>
              </w:rPr>
            </w:pPr>
            <w:r w:rsidRPr="00D120F2">
              <w:rPr>
                <w:rFonts w:cstheme="minorHAnsi"/>
                <w:i/>
              </w:rPr>
              <w:t>G</w:t>
            </w:r>
            <w:r w:rsidR="00C75FE6" w:rsidRPr="00D120F2">
              <w:rPr>
                <w:rFonts w:cstheme="minorHAnsi"/>
                <w:i/>
              </w:rPr>
              <w:t xml:space="preserve">uidance on </w:t>
            </w:r>
            <w:r w:rsidRPr="00D120F2">
              <w:rPr>
                <w:rFonts w:cstheme="minorHAnsi"/>
                <w:i/>
              </w:rPr>
              <w:t xml:space="preserve">appropriate physical contact – updated </w:t>
            </w:r>
            <w:r w:rsidR="00BB14BD" w:rsidRPr="00D120F2">
              <w:rPr>
                <w:rFonts w:cstheme="minorHAnsi"/>
                <w:i/>
              </w:rPr>
              <w:t>J</w:t>
            </w:r>
            <w:r w:rsidR="00D120F2">
              <w:rPr>
                <w:rFonts w:cstheme="minorHAnsi"/>
                <w:i/>
              </w:rPr>
              <w:t>une 2021</w:t>
            </w:r>
            <w:r w:rsidRPr="00D120F2">
              <w:rPr>
                <w:rFonts w:cstheme="minorHAnsi"/>
                <w:i/>
              </w:rPr>
              <w:t xml:space="preserve">    </w:t>
            </w:r>
            <w:r w:rsidR="005348B6" w:rsidRPr="00D120F2">
              <w:rPr>
                <w:rFonts w:cstheme="minorHAnsi"/>
                <w:i/>
              </w:rPr>
              <w:t xml:space="preserve">Page </w:t>
            </w:r>
            <w:r w:rsidR="005348B6" w:rsidRPr="00D120F2">
              <w:rPr>
                <w:rFonts w:cstheme="minorHAnsi"/>
                <w:b/>
                <w:bCs/>
                <w:i/>
                <w:sz w:val="24"/>
                <w:szCs w:val="24"/>
              </w:rPr>
              <w:fldChar w:fldCharType="begin"/>
            </w:r>
            <w:r w:rsidR="005348B6" w:rsidRPr="00D120F2">
              <w:rPr>
                <w:rFonts w:cstheme="minorHAnsi"/>
                <w:b/>
                <w:bCs/>
                <w:i/>
              </w:rPr>
              <w:instrText xml:space="preserve"> PAGE </w:instrText>
            </w:r>
            <w:r w:rsidR="005348B6" w:rsidRPr="00D120F2">
              <w:rPr>
                <w:rFonts w:cstheme="minorHAnsi"/>
                <w:b/>
                <w:bCs/>
                <w:i/>
                <w:sz w:val="24"/>
                <w:szCs w:val="24"/>
              </w:rPr>
              <w:fldChar w:fldCharType="separate"/>
            </w:r>
            <w:r w:rsidR="00620BAA" w:rsidRPr="00D120F2">
              <w:rPr>
                <w:rFonts w:cstheme="minorHAnsi"/>
                <w:b/>
                <w:bCs/>
                <w:i/>
                <w:noProof/>
              </w:rPr>
              <w:t>3</w:t>
            </w:r>
            <w:r w:rsidR="005348B6" w:rsidRPr="00D120F2">
              <w:rPr>
                <w:rFonts w:cstheme="minorHAnsi"/>
                <w:b/>
                <w:bCs/>
                <w:i/>
                <w:sz w:val="24"/>
                <w:szCs w:val="24"/>
              </w:rPr>
              <w:fldChar w:fldCharType="end"/>
            </w:r>
            <w:r w:rsidR="005348B6" w:rsidRPr="00D120F2">
              <w:rPr>
                <w:rFonts w:cstheme="minorHAnsi"/>
                <w:i/>
              </w:rPr>
              <w:t xml:space="preserve"> of </w:t>
            </w:r>
            <w:r w:rsidR="005348B6" w:rsidRPr="00D120F2">
              <w:rPr>
                <w:rFonts w:cstheme="minorHAnsi"/>
                <w:b/>
                <w:bCs/>
                <w:i/>
                <w:sz w:val="24"/>
                <w:szCs w:val="24"/>
              </w:rPr>
              <w:fldChar w:fldCharType="begin"/>
            </w:r>
            <w:r w:rsidR="005348B6" w:rsidRPr="00D120F2">
              <w:rPr>
                <w:rFonts w:cstheme="minorHAnsi"/>
                <w:b/>
                <w:bCs/>
                <w:i/>
              </w:rPr>
              <w:instrText xml:space="preserve"> NUMPAGES  </w:instrText>
            </w:r>
            <w:r w:rsidR="005348B6" w:rsidRPr="00D120F2">
              <w:rPr>
                <w:rFonts w:cstheme="minorHAnsi"/>
                <w:b/>
                <w:bCs/>
                <w:i/>
                <w:sz w:val="24"/>
                <w:szCs w:val="24"/>
              </w:rPr>
              <w:fldChar w:fldCharType="separate"/>
            </w:r>
            <w:r w:rsidR="00620BAA" w:rsidRPr="00D120F2">
              <w:rPr>
                <w:rFonts w:cstheme="minorHAnsi"/>
                <w:b/>
                <w:bCs/>
                <w:i/>
                <w:noProof/>
              </w:rPr>
              <w:t>3</w:t>
            </w:r>
            <w:r w:rsidR="005348B6" w:rsidRPr="00D120F2">
              <w:rPr>
                <w:rFonts w:cstheme="minorHAnsi"/>
                <w:b/>
                <w:bCs/>
                <w:i/>
                <w:sz w:val="24"/>
                <w:szCs w:val="24"/>
              </w:rPr>
              <w:fldChar w:fldCharType="end"/>
            </w:r>
          </w:p>
        </w:sdtContent>
      </w:sdt>
    </w:sdtContent>
  </w:sdt>
  <w:p w14:paraId="336C94F5" w14:textId="77777777" w:rsidR="005348B6" w:rsidRDefault="005348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59403" w14:textId="3FBBCE38" w:rsidR="000136AF" w:rsidRPr="00D120F2" w:rsidRDefault="00C75FE6">
    <w:pPr>
      <w:pStyle w:val="Footer"/>
      <w:jc w:val="right"/>
      <w:rPr>
        <w:rFonts w:cstheme="minorHAnsi"/>
        <w:i/>
      </w:rPr>
    </w:pPr>
    <w:r w:rsidRPr="00D120F2">
      <w:rPr>
        <w:rFonts w:cstheme="minorHAnsi"/>
        <w:i/>
      </w:rPr>
      <w:t xml:space="preserve">Guidance on appropriate physical contact – updated </w:t>
    </w:r>
    <w:r w:rsidR="00D120F2">
      <w:rPr>
        <w:rFonts w:cstheme="minorHAnsi"/>
        <w:i/>
      </w:rPr>
      <w:t>June 2021</w:t>
    </w:r>
    <w:r w:rsidRPr="00D120F2">
      <w:rPr>
        <w:rFonts w:cstheme="minorHAnsi"/>
        <w:i/>
      </w:rPr>
      <w:t xml:space="preserve">    </w:t>
    </w:r>
    <w:sdt>
      <w:sdtPr>
        <w:rPr>
          <w:rFonts w:cstheme="minorHAnsi"/>
          <w:i/>
        </w:rPr>
        <w:id w:val="-1932956864"/>
        <w:docPartObj>
          <w:docPartGallery w:val="Page Numbers (Bottom of Page)"/>
          <w:docPartUnique/>
        </w:docPartObj>
      </w:sdtPr>
      <w:sdtEndPr/>
      <w:sdtContent>
        <w:sdt>
          <w:sdtPr>
            <w:rPr>
              <w:rFonts w:cstheme="minorHAnsi"/>
              <w:i/>
            </w:rPr>
            <w:id w:val="860082579"/>
            <w:docPartObj>
              <w:docPartGallery w:val="Page Numbers (Top of Page)"/>
              <w:docPartUnique/>
            </w:docPartObj>
          </w:sdtPr>
          <w:sdtEndPr/>
          <w:sdtContent>
            <w:r w:rsidR="000136AF" w:rsidRPr="00D120F2">
              <w:rPr>
                <w:rFonts w:cstheme="minorHAnsi"/>
                <w:i/>
              </w:rPr>
              <w:t xml:space="preserve">Page </w:t>
            </w:r>
            <w:r w:rsidR="000136AF" w:rsidRPr="00D120F2">
              <w:rPr>
                <w:rFonts w:cstheme="minorHAnsi"/>
                <w:b/>
                <w:bCs/>
                <w:i/>
              </w:rPr>
              <w:fldChar w:fldCharType="begin"/>
            </w:r>
            <w:r w:rsidR="000136AF" w:rsidRPr="00D120F2">
              <w:rPr>
                <w:rFonts w:cstheme="minorHAnsi"/>
                <w:b/>
                <w:bCs/>
                <w:i/>
              </w:rPr>
              <w:instrText xml:space="preserve"> PAGE </w:instrText>
            </w:r>
            <w:r w:rsidR="000136AF" w:rsidRPr="00D120F2">
              <w:rPr>
                <w:rFonts w:cstheme="minorHAnsi"/>
                <w:b/>
                <w:bCs/>
                <w:i/>
              </w:rPr>
              <w:fldChar w:fldCharType="separate"/>
            </w:r>
            <w:r w:rsidR="00620BAA" w:rsidRPr="00D120F2">
              <w:rPr>
                <w:rFonts w:cstheme="minorHAnsi"/>
                <w:b/>
                <w:bCs/>
                <w:i/>
                <w:noProof/>
              </w:rPr>
              <w:t>1</w:t>
            </w:r>
            <w:r w:rsidR="000136AF" w:rsidRPr="00D120F2">
              <w:rPr>
                <w:rFonts w:cstheme="minorHAnsi"/>
                <w:b/>
                <w:bCs/>
                <w:i/>
              </w:rPr>
              <w:fldChar w:fldCharType="end"/>
            </w:r>
            <w:r w:rsidR="000136AF" w:rsidRPr="00D120F2">
              <w:rPr>
                <w:rFonts w:cstheme="minorHAnsi"/>
                <w:i/>
              </w:rPr>
              <w:t xml:space="preserve"> of </w:t>
            </w:r>
            <w:r w:rsidR="000136AF" w:rsidRPr="00D120F2">
              <w:rPr>
                <w:rFonts w:cstheme="minorHAnsi"/>
                <w:b/>
                <w:bCs/>
                <w:i/>
              </w:rPr>
              <w:fldChar w:fldCharType="begin"/>
            </w:r>
            <w:r w:rsidR="000136AF" w:rsidRPr="00D120F2">
              <w:rPr>
                <w:rFonts w:cstheme="minorHAnsi"/>
                <w:b/>
                <w:bCs/>
                <w:i/>
              </w:rPr>
              <w:instrText xml:space="preserve"> NUMPAGES  </w:instrText>
            </w:r>
            <w:r w:rsidR="000136AF" w:rsidRPr="00D120F2">
              <w:rPr>
                <w:rFonts w:cstheme="minorHAnsi"/>
                <w:b/>
                <w:bCs/>
                <w:i/>
              </w:rPr>
              <w:fldChar w:fldCharType="separate"/>
            </w:r>
            <w:r w:rsidR="00620BAA" w:rsidRPr="00D120F2">
              <w:rPr>
                <w:rFonts w:cstheme="minorHAnsi"/>
                <w:b/>
                <w:bCs/>
                <w:i/>
                <w:noProof/>
              </w:rPr>
              <w:t>3</w:t>
            </w:r>
            <w:r w:rsidR="000136AF" w:rsidRPr="00D120F2">
              <w:rPr>
                <w:rFonts w:cstheme="minorHAnsi"/>
                <w:b/>
                <w:bCs/>
                <w:i/>
              </w:rPr>
              <w:fldChar w:fldCharType="end"/>
            </w:r>
          </w:sdtContent>
        </w:sdt>
      </w:sdtContent>
    </w:sdt>
  </w:p>
  <w:p w14:paraId="4FDC0C5C" w14:textId="77777777" w:rsidR="000136AF" w:rsidRDefault="000136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41338" w14:textId="77777777" w:rsidR="005348B6" w:rsidRDefault="005348B6" w:rsidP="005348B6">
      <w:pPr>
        <w:spacing w:after="0" w:line="240" w:lineRule="auto"/>
      </w:pPr>
      <w:r>
        <w:separator/>
      </w:r>
    </w:p>
  </w:footnote>
  <w:footnote w:type="continuationSeparator" w:id="0">
    <w:p w14:paraId="7E159012" w14:textId="77777777" w:rsidR="005348B6" w:rsidRDefault="005348B6" w:rsidP="005348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D8105" w14:textId="77777777" w:rsidR="000136AF" w:rsidRDefault="000136AF">
    <w:pPr>
      <w:pStyle w:val="Header"/>
    </w:pPr>
    <w:r>
      <w:rPr>
        <w:noProof/>
        <w:lang w:eastAsia="en-GB"/>
      </w:rPr>
      <mc:AlternateContent>
        <mc:Choice Requires="wps">
          <w:drawing>
            <wp:anchor distT="0" distB="0" distL="114300" distR="114300" simplePos="0" relativeHeight="251659264" behindDoc="0" locked="0" layoutInCell="1" allowOverlap="1" wp14:anchorId="25AE63E2" wp14:editId="2E3A917F">
              <wp:simplePos x="0" y="0"/>
              <wp:positionH relativeFrom="column">
                <wp:posOffset>-439420</wp:posOffset>
              </wp:positionH>
              <wp:positionV relativeFrom="paragraph">
                <wp:posOffset>-319465</wp:posOffset>
              </wp:positionV>
              <wp:extent cx="7496175" cy="448574"/>
              <wp:effectExtent l="0" t="0" r="9525" b="889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6175" cy="448574"/>
                      </a:xfrm>
                      <a:prstGeom prst="rect">
                        <a:avLst/>
                      </a:prstGeom>
                      <a:solidFill>
                        <a:srgbClr val="FFFFFF"/>
                      </a:solidFill>
                      <a:ln w="9525">
                        <a:noFill/>
                        <a:miter lim="800000"/>
                        <a:headEnd/>
                        <a:tailEnd/>
                      </a:ln>
                    </wps:spPr>
                    <wps:txbx>
                      <w:txbxContent>
                        <w:p w14:paraId="25BA8573" w14:textId="77777777" w:rsidR="000136AF" w:rsidRPr="00D120F2" w:rsidRDefault="00C75FE6" w:rsidP="000136AF">
                          <w:pPr>
                            <w:shd w:val="clear" w:color="auto" w:fill="C00000"/>
                            <w:jc w:val="center"/>
                            <w:rPr>
                              <w:rFonts w:cstheme="minorHAnsi"/>
                              <w:color w:val="FFFFFF" w:themeColor="background1"/>
                              <w:sz w:val="44"/>
                              <w:szCs w:val="48"/>
                            </w:rPr>
                          </w:pPr>
                          <w:r w:rsidRPr="00D120F2">
                            <w:rPr>
                              <w:rFonts w:cstheme="minorHAnsi"/>
                              <w:color w:val="FFFFFF" w:themeColor="background1"/>
                              <w:sz w:val="44"/>
                              <w:szCs w:val="48"/>
                            </w:rPr>
                            <w:t>Guidance on appropriate physical contact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AE63E2" id="_x0000_t202" coordsize="21600,21600" o:spt="202" path="m,l,21600r21600,l21600,xe">
              <v:stroke joinstyle="miter"/>
              <v:path gradientshapeok="t" o:connecttype="rect"/>
            </v:shapetype>
            <v:shape id="_x0000_s1028" type="#_x0000_t202" style="position:absolute;margin-left:-34.6pt;margin-top:-25.15pt;width:590.25pt;height:3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" stroked="f">
              <v:textbox>
                <w:txbxContent>
                  <w:p w14:paraId="25BA8573" w14:textId="77777777" w:rsidR="000136AF" w:rsidRPr="00D120F2" w:rsidRDefault="00C75FE6" w:rsidP="000136AF">
                    <w:pPr>
                      <w:shd w:val="clear" w:color="auto" w:fill="C00000"/>
                      <w:jc w:val="center"/>
                      <w:rPr>
                        <w:rFonts w:cstheme="minorHAnsi"/>
                        <w:color w:val="FFFFFF" w:themeColor="background1"/>
                        <w:sz w:val="44"/>
                        <w:szCs w:val="48"/>
                      </w:rPr>
                    </w:pPr>
                    <w:r w:rsidRPr="00D120F2">
                      <w:rPr>
                        <w:rFonts w:cstheme="minorHAnsi"/>
                        <w:color w:val="FFFFFF" w:themeColor="background1"/>
                        <w:sz w:val="44"/>
                        <w:szCs w:val="48"/>
                      </w:rPr>
                      <w:t>Guidance on appropriate physical contact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60005"/>
    <w:multiLevelType w:val="hybridMultilevel"/>
    <w:tmpl w:val="9962C1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F3119A"/>
    <w:multiLevelType w:val="hybridMultilevel"/>
    <w:tmpl w:val="D0C84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3B182B"/>
    <w:multiLevelType w:val="hybridMultilevel"/>
    <w:tmpl w:val="A0C40AD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 w15:restartNumberingAfterBreak="0">
    <w:nsid w:val="6D5F3669"/>
    <w:multiLevelType w:val="hybridMultilevel"/>
    <w:tmpl w:val="0CA8C480"/>
    <w:lvl w:ilvl="0" w:tplc="08090001">
      <w:start w:val="1"/>
      <w:numFmt w:val="bullet"/>
      <w:lvlText w:val=""/>
      <w:lvlJc w:val="left"/>
      <w:pPr>
        <w:ind w:left="5913" w:hanging="360"/>
      </w:pPr>
      <w:rPr>
        <w:rFonts w:ascii="Symbol" w:hAnsi="Symbol" w:hint="default"/>
      </w:rPr>
    </w:lvl>
    <w:lvl w:ilvl="1" w:tplc="08090003" w:tentative="1">
      <w:start w:val="1"/>
      <w:numFmt w:val="bullet"/>
      <w:lvlText w:val="o"/>
      <w:lvlJc w:val="left"/>
      <w:pPr>
        <w:ind w:left="6633" w:hanging="360"/>
      </w:pPr>
      <w:rPr>
        <w:rFonts w:ascii="Courier New" w:hAnsi="Courier New" w:cs="Courier New" w:hint="default"/>
      </w:rPr>
    </w:lvl>
    <w:lvl w:ilvl="2" w:tplc="08090005" w:tentative="1">
      <w:start w:val="1"/>
      <w:numFmt w:val="bullet"/>
      <w:lvlText w:val=""/>
      <w:lvlJc w:val="left"/>
      <w:pPr>
        <w:ind w:left="7353" w:hanging="360"/>
      </w:pPr>
      <w:rPr>
        <w:rFonts w:ascii="Wingdings" w:hAnsi="Wingdings" w:hint="default"/>
      </w:rPr>
    </w:lvl>
    <w:lvl w:ilvl="3" w:tplc="08090001" w:tentative="1">
      <w:start w:val="1"/>
      <w:numFmt w:val="bullet"/>
      <w:lvlText w:val=""/>
      <w:lvlJc w:val="left"/>
      <w:pPr>
        <w:ind w:left="8073" w:hanging="360"/>
      </w:pPr>
      <w:rPr>
        <w:rFonts w:ascii="Symbol" w:hAnsi="Symbol" w:hint="default"/>
      </w:rPr>
    </w:lvl>
    <w:lvl w:ilvl="4" w:tplc="08090003" w:tentative="1">
      <w:start w:val="1"/>
      <w:numFmt w:val="bullet"/>
      <w:lvlText w:val="o"/>
      <w:lvlJc w:val="left"/>
      <w:pPr>
        <w:ind w:left="8793" w:hanging="360"/>
      </w:pPr>
      <w:rPr>
        <w:rFonts w:ascii="Courier New" w:hAnsi="Courier New" w:cs="Courier New" w:hint="default"/>
      </w:rPr>
    </w:lvl>
    <w:lvl w:ilvl="5" w:tplc="08090005" w:tentative="1">
      <w:start w:val="1"/>
      <w:numFmt w:val="bullet"/>
      <w:lvlText w:val=""/>
      <w:lvlJc w:val="left"/>
      <w:pPr>
        <w:ind w:left="9513" w:hanging="360"/>
      </w:pPr>
      <w:rPr>
        <w:rFonts w:ascii="Wingdings" w:hAnsi="Wingdings" w:hint="default"/>
      </w:rPr>
    </w:lvl>
    <w:lvl w:ilvl="6" w:tplc="08090001" w:tentative="1">
      <w:start w:val="1"/>
      <w:numFmt w:val="bullet"/>
      <w:lvlText w:val=""/>
      <w:lvlJc w:val="left"/>
      <w:pPr>
        <w:ind w:left="10233" w:hanging="360"/>
      </w:pPr>
      <w:rPr>
        <w:rFonts w:ascii="Symbol" w:hAnsi="Symbol" w:hint="default"/>
      </w:rPr>
    </w:lvl>
    <w:lvl w:ilvl="7" w:tplc="08090003" w:tentative="1">
      <w:start w:val="1"/>
      <w:numFmt w:val="bullet"/>
      <w:lvlText w:val="o"/>
      <w:lvlJc w:val="left"/>
      <w:pPr>
        <w:ind w:left="10953" w:hanging="360"/>
      </w:pPr>
      <w:rPr>
        <w:rFonts w:ascii="Courier New" w:hAnsi="Courier New" w:cs="Courier New" w:hint="default"/>
      </w:rPr>
    </w:lvl>
    <w:lvl w:ilvl="8" w:tplc="08090005" w:tentative="1">
      <w:start w:val="1"/>
      <w:numFmt w:val="bullet"/>
      <w:lvlText w:val=""/>
      <w:lvlJc w:val="left"/>
      <w:pPr>
        <w:ind w:left="11673"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48B6"/>
    <w:rsid w:val="000136AF"/>
    <w:rsid w:val="000C02D3"/>
    <w:rsid w:val="002A405F"/>
    <w:rsid w:val="004211D4"/>
    <w:rsid w:val="00425AA5"/>
    <w:rsid w:val="005348B6"/>
    <w:rsid w:val="00576450"/>
    <w:rsid w:val="00620BAA"/>
    <w:rsid w:val="006218C6"/>
    <w:rsid w:val="00664AF1"/>
    <w:rsid w:val="008115C6"/>
    <w:rsid w:val="00854D3F"/>
    <w:rsid w:val="00981AE2"/>
    <w:rsid w:val="00A00C39"/>
    <w:rsid w:val="00A16708"/>
    <w:rsid w:val="00B00A0F"/>
    <w:rsid w:val="00B06836"/>
    <w:rsid w:val="00B60E6D"/>
    <w:rsid w:val="00BA469E"/>
    <w:rsid w:val="00BB14BD"/>
    <w:rsid w:val="00C75FE6"/>
    <w:rsid w:val="00CF04B3"/>
    <w:rsid w:val="00D120F2"/>
    <w:rsid w:val="00D126A9"/>
    <w:rsid w:val="00DA17D5"/>
    <w:rsid w:val="00E96921"/>
    <w:rsid w:val="00EB2B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339DDE8"/>
  <w15:docId w15:val="{D4BF651E-AB22-4A9E-9CD9-D1F91459D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9692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E96921"/>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48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48B6"/>
    <w:rPr>
      <w:rFonts w:ascii="Tahoma" w:hAnsi="Tahoma" w:cs="Tahoma"/>
      <w:sz w:val="16"/>
      <w:szCs w:val="16"/>
    </w:rPr>
  </w:style>
  <w:style w:type="paragraph" w:styleId="Header">
    <w:name w:val="header"/>
    <w:basedOn w:val="Normal"/>
    <w:link w:val="HeaderChar"/>
    <w:uiPriority w:val="99"/>
    <w:unhideWhenUsed/>
    <w:rsid w:val="005348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48B6"/>
  </w:style>
  <w:style w:type="paragraph" w:styleId="Footer">
    <w:name w:val="footer"/>
    <w:basedOn w:val="Normal"/>
    <w:link w:val="FooterChar"/>
    <w:uiPriority w:val="99"/>
    <w:unhideWhenUsed/>
    <w:rsid w:val="005348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48B6"/>
  </w:style>
  <w:style w:type="table" w:styleId="TableGrid">
    <w:name w:val="Table Grid"/>
    <w:basedOn w:val="TableNormal"/>
    <w:uiPriority w:val="59"/>
    <w:rsid w:val="000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2">
    <w:name w:val="Light List Accent 2"/>
    <w:basedOn w:val="TableNormal"/>
    <w:uiPriority w:val="61"/>
    <w:rsid w:val="000C02D3"/>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Heading3Char">
    <w:name w:val="Heading 3 Char"/>
    <w:basedOn w:val="DefaultParagraphFont"/>
    <w:link w:val="Heading3"/>
    <w:uiPriority w:val="9"/>
    <w:rsid w:val="00E96921"/>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E96921"/>
    <w:rPr>
      <w:rFonts w:ascii="Times New Roman" w:eastAsia="Times New Roman" w:hAnsi="Times New Roman" w:cs="Times New Roman"/>
      <w:b/>
      <w:bCs/>
      <w:sz w:val="24"/>
      <w:szCs w:val="24"/>
      <w:lang w:eastAsia="en-GB"/>
    </w:rPr>
  </w:style>
  <w:style w:type="paragraph" w:styleId="ListParagraph">
    <w:name w:val="List Paragraph"/>
    <w:basedOn w:val="Normal"/>
    <w:uiPriority w:val="34"/>
    <w:qFormat/>
    <w:rsid w:val="00E96921"/>
    <w:pPr>
      <w:ind w:left="720"/>
      <w:contextualSpacing/>
    </w:pPr>
  </w:style>
  <w:style w:type="paragraph" w:styleId="NoSpacing">
    <w:name w:val="No Spacing"/>
    <w:uiPriority w:val="1"/>
    <w:qFormat/>
    <w:rsid w:val="00E96921"/>
    <w:pPr>
      <w:spacing w:after="0" w:line="240" w:lineRule="auto"/>
    </w:pPr>
  </w:style>
  <w:style w:type="character" w:styleId="Hyperlink">
    <w:name w:val="Hyperlink"/>
    <w:basedOn w:val="DefaultParagraphFont"/>
    <w:uiPriority w:val="99"/>
    <w:unhideWhenUsed/>
    <w:rsid w:val="00E96921"/>
    <w:rPr>
      <w:color w:val="0000FF" w:themeColor="hyperlink"/>
      <w:u w:val="single"/>
    </w:rPr>
  </w:style>
  <w:style w:type="paragraph" w:styleId="NormalWeb">
    <w:name w:val="Normal (Web)"/>
    <w:basedOn w:val="Normal"/>
    <w:uiPriority w:val="99"/>
    <w:unhideWhenUsed/>
    <w:rsid w:val="00E9692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hs.org.uk/safeguardingchildr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678</Words>
  <Characters>3867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Ellie Vajcovec</dc:creator>
  <cp:lastModifiedBy>Erin Dobby</cp:lastModifiedBy>
  <cp:revision>11</cp:revision>
  <cp:lastPrinted>2019-10-17T10:18:00Z</cp:lastPrinted>
  <dcterms:created xsi:type="dcterms:W3CDTF">2019-02-22T10:42:00Z</dcterms:created>
  <dcterms:modified xsi:type="dcterms:W3CDTF">2021-07-01T13:20:00Z</dcterms:modified>
</cp:coreProperties>
</file>