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56ED3" w14:textId="30861E69" w:rsidR="000C1A46" w:rsidRPr="0032777F" w:rsidRDefault="000C1A46" w:rsidP="0032777F">
      <w:pPr>
        <w:spacing w:after="0"/>
        <w:rPr>
          <w:sz w:val="24"/>
          <w:szCs w:val="24"/>
        </w:rPr>
      </w:pPr>
      <w:bookmarkStart w:id="0" w:name="_Hlk83982978"/>
      <w:bookmarkStart w:id="1" w:name="_Hlk85451458"/>
      <w:r w:rsidRPr="0032777F">
        <w:rPr>
          <w:sz w:val="24"/>
          <w:szCs w:val="24"/>
        </w:rPr>
        <w:t xml:space="preserve">This guidance is to be used for all International Sportsperson governing body endorsement requests made on or after the </w:t>
      </w:r>
      <w:r w:rsidR="0032777F" w:rsidRPr="0032777F">
        <w:rPr>
          <w:b/>
          <w:bCs/>
          <w:color w:val="auto"/>
          <w:sz w:val="24"/>
          <w:szCs w:val="24"/>
        </w:rPr>
        <w:t>23 March 2023</w:t>
      </w:r>
      <w:r w:rsidR="00FE4AD1" w:rsidRPr="0032777F">
        <w:rPr>
          <w:b/>
          <w:bCs/>
          <w:color w:val="auto"/>
          <w:sz w:val="24"/>
          <w:szCs w:val="24"/>
        </w:rPr>
        <w:t>.</w:t>
      </w:r>
    </w:p>
    <w:p w14:paraId="26F354E3" w14:textId="77777777" w:rsidR="00A34BAB" w:rsidRPr="0032777F" w:rsidRDefault="00A34BAB" w:rsidP="0032777F">
      <w:pPr>
        <w:spacing w:after="0"/>
        <w:rPr>
          <w:sz w:val="24"/>
          <w:szCs w:val="24"/>
        </w:rPr>
      </w:pPr>
    </w:p>
    <w:p w14:paraId="63299A3F" w14:textId="77777777" w:rsidR="000C1A46" w:rsidRPr="0032777F" w:rsidRDefault="000C1A46" w:rsidP="0032777F">
      <w:pPr>
        <w:pStyle w:val="Heading1"/>
        <w:spacing w:after="0" w:line="240" w:lineRule="auto"/>
        <w:jc w:val="center"/>
        <w:rPr>
          <w:szCs w:val="28"/>
          <w:u w:val="single"/>
        </w:rPr>
      </w:pPr>
      <w:r w:rsidRPr="0032777F">
        <w:rPr>
          <w:szCs w:val="28"/>
          <w:u w:val="single"/>
        </w:rPr>
        <w:t>Section 1: Overview of governing body endorsements for the International Sportsperson route of the points-based system</w:t>
      </w:r>
    </w:p>
    <w:p w14:paraId="4E0F5DFE" w14:textId="77777777" w:rsidR="000C1A46" w:rsidRPr="0032777F" w:rsidRDefault="000C1A46" w:rsidP="0032777F">
      <w:pPr>
        <w:spacing w:after="0"/>
        <w:rPr>
          <w:sz w:val="24"/>
          <w:szCs w:val="24"/>
        </w:rPr>
      </w:pPr>
    </w:p>
    <w:p w14:paraId="3E95C3D2" w14:textId="40A2E279" w:rsidR="000C1A46" w:rsidRPr="0032777F" w:rsidRDefault="000C1A46" w:rsidP="0032777F">
      <w:pPr>
        <w:spacing w:after="0"/>
        <w:rPr>
          <w:sz w:val="24"/>
          <w:szCs w:val="24"/>
        </w:rPr>
      </w:pPr>
      <w:r w:rsidRPr="0032777F">
        <w:rPr>
          <w:sz w:val="24"/>
          <w:szCs w:val="24"/>
        </w:rPr>
        <w:t xml:space="preserve">This page provides a brief explanation of what endorsement requirements apply in respect of the International Sportsperson route of the points-based system. The Immigration Rules for the International Sportsperson route can be found at </w:t>
      </w:r>
      <w:hyperlink r:id="rId11" w:history="1">
        <w:r w:rsidRPr="0032777F">
          <w:rPr>
            <w:rStyle w:val="Hyperlink"/>
            <w:sz w:val="24"/>
            <w:szCs w:val="24"/>
          </w:rPr>
          <w:t>Appendix International Sportsperson</w:t>
        </w:r>
      </w:hyperlink>
      <w:r w:rsidRPr="0032777F">
        <w:rPr>
          <w:sz w:val="24"/>
          <w:szCs w:val="24"/>
        </w:rPr>
        <w:t>.</w:t>
      </w:r>
    </w:p>
    <w:p w14:paraId="752B6B1D" w14:textId="77777777" w:rsidR="000C1A46" w:rsidRPr="0032777F" w:rsidRDefault="000C1A46" w:rsidP="0032777F">
      <w:pPr>
        <w:spacing w:after="0"/>
        <w:ind w:left="0" w:firstLine="0"/>
        <w:rPr>
          <w:sz w:val="24"/>
          <w:szCs w:val="24"/>
        </w:rPr>
      </w:pPr>
    </w:p>
    <w:p w14:paraId="4193D543" w14:textId="77777777" w:rsidR="000C1A46" w:rsidRPr="0032777F" w:rsidRDefault="000C1A46" w:rsidP="0032777F">
      <w:pPr>
        <w:spacing w:after="0"/>
        <w:rPr>
          <w:sz w:val="24"/>
          <w:szCs w:val="24"/>
        </w:rPr>
      </w:pPr>
      <w:bookmarkStart w:id="2" w:name="_Hlk82171981"/>
      <w:r w:rsidRPr="0032777F">
        <w:rPr>
          <w:b/>
          <w:sz w:val="24"/>
          <w:szCs w:val="24"/>
        </w:rPr>
        <w:t>The International Sportsperson route</w:t>
      </w:r>
      <w:r w:rsidRPr="0032777F">
        <w:rPr>
          <w:sz w:val="24"/>
          <w:szCs w:val="24"/>
        </w:rPr>
        <w:t xml:space="preserve"> is for elite sportspeople and coaches who:</w:t>
      </w:r>
    </w:p>
    <w:p w14:paraId="5F694062" w14:textId="18CE27F4" w:rsidR="000C1A46" w:rsidRPr="0032777F" w:rsidRDefault="000C1A46" w:rsidP="0032777F">
      <w:pPr>
        <w:pStyle w:val="ListParagraph"/>
        <w:numPr>
          <w:ilvl w:val="0"/>
          <w:numId w:val="2"/>
        </w:numPr>
        <w:spacing w:after="0"/>
        <w:jc w:val="both"/>
        <w:rPr>
          <w:szCs w:val="24"/>
        </w:rPr>
      </w:pPr>
      <w:r w:rsidRPr="0032777F">
        <w:rPr>
          <w:szCs w:val="24"/>
        </w:rPr>
        <w:t>are internationally established and whose employment will make a significant contribution to the development of their sport at the highest level in the UK</w:t>
      </w:r>
      <w:r w:rsidR="007B363B">
        <w:rPr>
          <w:szCs w:val="24"/>
        </w:rPr>
        <w:t>.</w:t>
      </w:r>
      <w:r w:rsidRPr="0032777F">
        <w:rPr>
          <w:szCs w:val="24"/>
        </w:rPr>
        <w:t xml:space="preserve"> </w:t>
      </w:r>
    </w:p>
    <w:p w14:paraId="63D7CFA8" w14:textId="37DF7603" w:rsidR="000C1A46" w:rsidRPr="0032777F" w:rsidRDefault="000C1A46" w:rsidP="0032777F">
      <w:pPr>
        <w:pStyle w:val="ListParagraph"/>
        <w:numPr>
          <w:ilvl w:val="0"/>
          <w:numId w:val="2"/>
        </w:numPr>
        <w:spacing w:after="0"/>
        <w:jc w:val="both"/>
        <w:rPr>
          <w:szCs w:val="24"/>
        </w:rPr>
      </w:pPr>
      <w:r w:rsidRPr="0032777F">
        <w:rPr>
          <w:szCs w:val="24"/>
        </w:rPr>
        <w:t>who will base themselves in the UK</w:t>
      </w:r>
      <w:r w:rsidR="007B363B">
        <w:rPr>
          <w:szCs w:val="24"/>
        </w:rPr>
        <w:t>.</w:t>
      </w:r>
    </w:p>
    <w:p w14:paraId="69465AFD" w14:textId="77777777" w:rsidR="000C1A46" w:rsidRPr="0032777F" w:rsidRDefault="000C1A46" w:rsidP="0032777F">
      <w:pPr>
        <w:pStyle w:val="ListParagraph"/>
        <w:numPr>
          <w:ilvl w:val="0"/>
          <w:numId w:val="2"/>
        </w:numPr>
        <w:spacing w:after="0"/>
        <w:jc w:val="both"/>
        <w:rPr>
          <w:szCs w:val="24"/>
        </w:rPr>
      </w:pPr>
      <w:r w:rsidRPr="0032777F">
        <w:rPr>
          <w:szCs w:val="24"/>
        </w:rPr>
        <w:t>will be filling a post that cannot be filled by a suitable British citizen or person who has a right to enter or stay in the UK without restriction.</w:t>
      </w:r>
    </w:p>
    <w:p w14:paraId="66F23017" w14:textId="77777777" w:rsidR="000C1A46" w:rsidRPr="0032777F" w:rsidRDefault="000C1A46" w:rsidP="0032777F">
      <w:pPr>
        <w:spacing w:after="0"/>
        <w:ind w:left="0" w:firstLine="0"/>
        <w:rPr>
          <w:color w:val="auto"/>
          <w:sz w:val="24"/>
          <w:szCs w:val="24"/>
        </w:rPr>
      </w:pPr>
      <w:bookmarkStart w:id="3" w:name="_Hlk87436208"/>
      <w:bookmarkStart w:id="4" w:name="_Hlk85451291"/>
    </w:p>
    <w:bookmarkEnd w:id="3"/>
    <w:bookmarkEnd w:id="2"/>
    <w:bookmarkEnd w:id="4"/>
    <w:p w14:paraId="1A520E95" w14:textId="0FB85724" w:rsidR="000C1A46" w:rsidRPr="0032777F" w:rsidRDefault="000C1A46" w:rsidP="0032777F">
      <w:pPr>
        <w:spacing w:after="0"/>
        <w:rPr>
          <w:sz w:val="24"/>
          <w:szCs w:val="24"/>
        </w:rPr>
      </w:pPr>
      <w:r w:rsidRPr="0032777F">
        <w:rPr>
          <w:b/>
          <w:sz w:val="24"/>
          <w:szCs w:val="24"/>
        </w:rPr>
        <w:t>The application process explained:</w:t>
      </w:r>
      <w:r w:rsidRPr="0032777F">
        <w:rPr>
          <w:sz w:val="24"/>
          <w:szCs w:val="24"/>
        </w:rPr>
        <w:t xml:space="preserve"> migrants applying to come to the UK under the International Sportsperson route need to be sponsored by an organisation that has an International Sportsperson sponsor licence.</w:t>
      </w:r>
    </w:p>
    <w:p w14:paraId="2DF3AF82" w14:textId="77777777" w:rsidR="000C1A46" w:rsidRPr="0032777F" w:rsidRDefault="000C1A46" w:rsidP="0032777F">
      <w:pPr>
        <w:spacing w:after="0"/>
        <w:rPr>
          <w:sz w:val="24"/>
          <w:szCs w:val="24"/>
        </w:rPr>
      </w:pPr>
    </w:p>
    <w:p w14:paraId="59061FDA" w14:textId="77777777" w:rsidR="000C1A46" w:rsidRPr="0032777F" w:rsidRDefault="000C1A46" w:rsidP="0032777F">
      <w:pPr>
        <w:spacing w:after="0"/>
        <w:rPr>
          <w:sz w:val="24"/>
          <w:szCs w:val="24"/>
        </w:rPr>
      </w:pPr>
      <w:r w:rsidRPr="0032777F">
        <w:rPr>
          <w:sz w:val="24"/>
          <w:szCs w:val="24"/>
        </w:rPr>
        <w:t xml:space="preserve">If you wish to sponsor such migrants, you must have a sponsor licence. Before you apply to the Home Office for a licence you must be endorsed by the </w:t>
      </w:r>
      <w:r w:rsidRPr="0032777F">
        <w:rPr>
          <w:b/>
          <w:sz w:val="24"/>
          <w:szCs w:val="24"/>
        </w:rPr>
        <w:t>approved governing body</w:t>
      </w:r>
      <w:r w:rsidRPr="0032777F">
        <w:rPr>
          <w:sz w:val="24"/>
          <w:szCs w:val="24"/>
        </w:rPr>
        <w:t xml:space="preserve"> for your sport. This endorsement confirms to the Home Office that the application for a licence is from a genuine sports club (or equivalent) that has a legitimate requirement to bring migrants to the UK as sportspeople. Once licensed, you can assign certificates of sponsorship to a sportsperson or coach with a job offer that allows them to apply for entry clearance or permission to stay in the UK. Each individual must also have a personal endorsement from the </w:t>
      </w:r>
      <w:r w:rsidRPr="0032777F">
        <w:rPr>
          <w:b/>
          <w:sz w:val="24"/>
          <w:szCs w:val="24"/>
        </w:rPr>
        <w:t>approved governing body</w:t>
      </w:r>
      <w:r w:rsidRPr="0032777F">
        <w:rPr>
          <w:sz w:val="24"/>
          <w:szCs w:val="24"/>
        </w:rPr>
        <w:t xml:space="preserve"> for their sport before you assign the certificate of sponsorship. </w:t>
      </w:r>
    </w:p>
    <w:p w14:paraId="3EDDE65C" w14:textId="77777777" w:rsidR="00CD1786" w:rsidRPr="0032777F" w:rsidRDefault="00CD1786" w:rsidP="0032777F">
      <w:pPr>
        <w:spacing w:after="0"/>
        <w:rPr>
          <w:sz w:val="24"/>
          <w:szCs w:val="24"/>
        </w:rPr>
      </w:pPr>
    </w:p>
    <w:p w14:paraId="5B00D119" w14:textId="32559848" w:rsidR="000C1A46" w:rsidRPr="0032777F" w:rsidRDefault="000C1A46" w:rsidP="0032777F">
      <w:pPr>
        <w:spacing w:after="0"/>
        <w:rPr>
          <w:sz w:val="24"/>
          <w:szCs w:val="24"/>
        </w:rPr>
      </w:pPr>
      <w:r w:rsidRPr="0032777F">
        <w:rPr>
          <w:sz w:val="24"/>
          <w:szCs w:val="24"/>
        </w:rPr>
        <w:t>An</w:t>
      </w:r>
      <w:r w:rsidRPr="0032777F">
        <w:rPr>
          <w:b/>
          <w:sz w:val="24"/>
          <w:szCs w:val="24"/>
        </w:rPr>
        <w:t xml:space="preserve"> approved governing body</w:t>
      </w:r>
      <w:r w:rsidRPr="0032777F">
        <w:rPr>
          <w:sz w:val="24"/>
          <w:szCs w:val="24"/>
        </w:rPr>
        <w:t xml:space="preserve"> is one specified in </w:t>
      </w:r>
      <w:hyperlink r:id="rId12" w:history="1">
        <w:r w:rsidRPr="0032777F">
          <w:rPr>
            <w:rStyle w:val="Hyperlink"/>
            <w:sz w:val="24"/>
            <w:szCs w:val="24"/>
          </w:rPr>
          <w:t>Appendix Sports Governing Bodies</w:t>
        </w:r>
      </w:hyperlink>
      <w:r w:rsidRPr="0032777F">
        <w:rPr>
          <w:sz w:val="24"/>
          <w:szCs w:val="24"/>
        </w:rPr>
        <w:t xml:space="preserve"> of the Immigration Rules. Such a governing body must be recognised by one of the home country sports councils such as Sport England, and will have been approved by the Home Office before being included in </w:t>
      </w:r>
      <w:hyperlink r:id="rId13" w:history="1">
        <w:r w:rsidRPr="0032777F">
          <w:rPr>
            <w:rStyle w:val="Hyperlink"/>
            <w:sz w:val="24"/>
            <w:szCs w:val="24"/>
          </w:rPr>
          <w:t>Appendix Sports Governing Bodies</w:t>
        </w:r>
      </w:hyperlink>
      <w:r w:rsidRPr="0032777F">
        <w:rPr>
          <w:sz w:val="24"/>
          <w:szCs w:val="24"/>
        </w:rPr>
        <w:t xml:space="preserve"> of the Immigration Rules.</w:t>
      </w:r>
    </w:p>
    <w:p w14:paraId="4FD40745" w14:textId="77777777" w:rsidR="000C1A46" w:rsidRPr="0032777F" w:rsidRDefault="000C1A46" w:rsidP="0032777F">
      <w:pPr>
        <w:spacing w:after="0"/>
        <w:rPr>
          <w:sz w:val="24"/>
          <w:szCs w:val="24"/>
        </w:rPr>
      </w:pPr>
    </w:p>
    <w:p w14:paraId="4962A34B" w14:textId="1427C281" w:rsidR="000C1A46" w:rsidRPr="0032777F" w:rsidRDefault="000C1A46" w:rsidP="0032777F">
      <w:pPr>
        <w:spacing w:after="0"/>
        <w:rPr>
          <w:sz w:val="24"/>
          <w:szCs w:val="24"/>
        </w:rPr>
      </w:pPr>
      <w:r w:rsidRPr="0032777F">
        <w:rPr>
          <w:sz w:val="24"/>
          <w:szCs w:val="24"/>
        </w:rPr>
        <w:lastRenderedPageBreak/>
        <w:t xml:space="preserve">Approved governing bodies will work within the Home Office’s </w:t>
      </w:r>
      <w:hyperlink r:id="rId14" w:history="1">
        <w:r w:rsidRPr="0032777F">
          <w:rPr>
            <w:rStyle w:val="Hyperlink"/>
            <w:sz w:val="24"/>
            <w:szCs w:val="24"/>
          </w:rPr>
          <w:t>‘Code of practice for sports governing bodies</w:t>
        </w:r>
      </w:hyperlink>
      <w:r w:rsidRPr="0032777F">
        <w:rPr>
          <w:sz w:val="24"/>
          <w:szCs w:val="24"/>
        </w:rPr>
        <w:t xml:space="preserve">’ and must comply with any immigration regulations, UK legislation and the principles of the points-based system as detailed on the </w:t>
      </w:r>
      <w:hyperlink r:id="rId15" w:history="1">
        <w:r w:rsidRPr="0032777F">
          <w:rPr>
            <w:rStyle w:val="Hyperlink"/>
            <w:sz w:val="24"/>
            <w:szCs w:val="24"/>
          </w:rPr>
          <w:t>GOV.UK</w:t>
        </w:r>
      </w:hyperlink>
      <w:r w:rsidRPr="0032777F">
        <w:rPr>
          <w:sz w:val="24"/>
          <w:szCs w:val="24"/>
        </w:rPr>
        <w:t xml:space="preserve"> website.</w:t>
      </w:r>
    </w:p>
    <w:p w14:paraId="545D7992" w14:textId="77777777" w:rsidR="000C1A46" w:rsidRPr="0032777F" w:rsidRDefault="000C1A46" w:rsidP="0032777F">
      <w:pPr>
        <w:spacing w:after="0"/>
        <w:rPr>
          <w:sz w:val="24"/>
          <w:szCs w:val="24"/>
        </w:rPr>
      </w:pPr>
    </w:p>
    <w:p w14:paraId="681F4DB5" w14:textId="77777777" w:rsidR="000C1A46" w:rsidRPr="0032777F" w:rsidRDefault="000C1A46" w:rsidP="0032777F">
      <w:pPr>
        <w:pStyle w:val="Heading2"/>
        <w:spacing w:after="0"/>
        <w:jc w:val="both"/>
        <w:rPr>
          <w:i/>
          <w:szCs w:val="24"/>
        </w:rPr>
      </w:pPr>
      <w:r w:rsidRPr="0032777F">
        <w:rPr>
          <w:szCs w:val="24"/>
        </w:rPr>
        <w:t>Length of endorsement</w:t>
      </w:r>
    </w:p>
    <w:p w14:paraId="13F51450" w14:textId="210DC469" w:rsidR="000C1A46" w:rsidRPr="0032777F" w:rsidRDefault="000C1A46" w:rsidP="0032777F">
      <w:pPr>
        <w:spacing w:after="0"/>
        <w:rPr>
          <w:sz w:val="24"/>
          <w:szCs w:val="24"/>
        </w:rPr>
      </w:pPr>
      <w:r w:rsidRPr="0032777F">
        <w:rPr>
          <w:sz w:val="24"/>
          <w:szCs w:val="24"/>
        </w:rPr>
        <w:t>Governing body endorsements should be issued for a period appropriate to the period of approval for sponsorship, that is:</w:t>
      </w:r>
    </w:p>
    <w:p w14:paraId="2834B8FA" w14:textId="77777777" w:rsidR="000C1A46" w:rsidRPr="0032777F" w:rsidRDefault="000C1A46" w:rsidP="0032777F">
      <w:pPr>
        <w:spacing w:after="0"/>
        <w:rPr>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0C1A46" w:rsidRPr="0032777F" w14:paraId="76E9B3D0" w14:textId="77777777" w:rsidTr="00FE4AD1">
        <w:tc>
          <w:tcPr>
            <w:tcW w:w="2235" w:type="dxa"/>
            <w:shd w:val="clear" w:color="auto" w:fill="auto"/>
            <w:vAlign w:val="center"/>
          </w:tcPr>
          <w:p w14:paraId="3C1908B2" w14:textId="77777777" w:rsidR="000C1A46" w:rsidRPr="0032777F" w:rsidRDefault="000C1A46" w:rsidP="0032777F">
            <w:pPr>
              <w:spacing w:after="0" w:line="269" w:lineRule="auto"/>
              <w:ind w:left="11" w:right="0" w:hanging="11"/>
              <w:jc w:val="center"/>
              <w:rPr>
                <w:b/>
                <w:sz w:val="24"/>
                <w:szCs w:val="24"/>
              </w:rPr>
            </w:pPr>
            <w:r w:rsidRPr="0032777F">
              <w:rPr>
                <w:b/>
                <w:sz w:val="24"/>
                <w:szCs w:val="24"/>
              </w:rPr>
              <w:t>Type of application</w:t>
            </w:r>
          </w:p>
        </w:tc>
        <w:tc>
          <w:tcPr>
            <w:tcW w:w="6832" w:type="dxa"/>
            <w:shd w:val="clear" w:color="auto" w:fill="auto"/>
            <w:vAlign w:val="center"/>
          </w:tcPr>
          <w:p w14:paraId="276F6105" w14:textId="77777777" w:rsidR="000C1A46" w:rsidRPr="0032777F" w:rsidRDefault="000C1A46" w:rsidP="0032777F">
            <w:pPr>
              <w:spacing w:after="0" w:line="269" w:lineRule="auto"/>
              <w:ind w:left="11" w:right="0" w:hanging="11"/>
              <w:jc w:val="center"/>
              <w:rPr>
                <w:b/>
                <w:sz w:val="24"/>
                <w:szCs w:val="24"/>
              </w:rPr>
            </w:pPr>
            <w:r w:rsidRPr="0032777F">
              <w:rPr>
                <w:b/>
                <w:sz w:val="24"/>
                <w:szCs w:val="24"/>
              </w:rPr>
              <w:t>Length of endorsement</w:t>
            </w:r>
          </w:p>
        </w:tc>
      </w:tr>
      <w:tr w:rsidR="000C1A46" w:rsidRPr="0032777F" w14:paraId="17BC3D1C" w14:textId="77777777" w:rsidTr="00FE4AD1">
        <w:tc>
          <w:tcPr>
            <w:tcW w:w="2235" w:type="dxa"/>
            <w:vAlign w:val="center"/>
          </w:tcPr>
          <w:p w14:paraId="7EA418D6" w14:textId="77777777" w:rsidR="000C1A46" w:rsidRPr="0032777F" w:rsidRDefault="000C1A46" w:rsidP="0032777F">
            <w:pPr>
              <w:spacing w:after="0"/>
              <w:rPr>
                <w:b/>
                <w:sz w:val="24"/>
                <w:szCs w:val="24"/>
              </w:rPr>
            </w:pPr>
            <w:r w:rsidRPr="0032777F">
              <w:rPr>
                <w:b/>
                <w:sz w:val="24"/>
                <w:szCs w:val="24"/>
              </w:rPr>
              <w:t>Sponsor</w:t>
            </w:r>
          </w:p>
        </w:tc>
        <w:tc>
          <w:tcPr>
            <w:tcW w:w="6832" w:type="dxa"/>
            <w:vAlign w:val="center"/>
          </w:tcPr>
          <w:p w14:paraId="7859C7B2" w14:textId="77777777" w:rsidR="000C1A46" w:rsidRPr="0032777F" w:rsidRDefault="000C1A46" w:rsidP="0032777F">
            <w:pPr>
              <w:spacing w:after="0"/>
              <w:rPr>
                <w:sz w:val="24"/>
                <w:szCs w:val="24"/>
              </w:rPr>
            </w:pPr>
            <w:r w:rsidRPr="0032777F">
              <w:rPr>
                <w:sz w:val="24"/>
                <w:szCs w:val="24"/>
              </w:rPr>
              <w:t>4 years from date of issue.</w:t>
            </w:r>
          </w:p>
          <w:p w14:paraId="274EDE8B" w14:textId="77777777" w:rsidR="000C1A46" w:rsidRPr="0032777F" w:rsidRDefault="000C1A46" w:rsidP="0032777F">
            <w:pPr>
              <w:spacing w:after="0"/>
              <w:rPr>
                <w:b/>
                <w:sz w:val="24"/>
                <w:szCs w:val="24"/>
              </w:rPr>
            </w:pPr>
          </w:p>
        </w:tc>
      </w:tr>
      <w:tr w:rsidR="000C1A46" w:rsidRPr="0032777F" w14:paraId="7B36F26B" w14:textId="77777777" w:rsidTr="00FE4AD1">
        <w:tc>
          <w:tcPr>
            <w:tcW w:w="2235" w:type="dxa"/>
            <w:vAlign w:val="center"/>
          </w:tcPr>
          <w:p w14:paraId="2B812102" w14:textId="77777777" w:rsidR="000C1A46" w:rsidRPr="0032777F" w:rsidRDefault="000C1A46" w:rsidP="0032777F">
            <w:pPr>
              <w:spacing w:after="0"/>
              <w:rPr>
                <w:b/>
                <w:sz w:val="24"/>
                <w:szCs w:val="24"/>
              </w:rPr>
            </w:pPr>
            <w:r w:rsidRPr="0032777F">
              <w:rPr>
                <w:b/>
                <w:sz w:val="24"/>
                <w:szCs w:val="24"/>
              </w:rPr>
              <w:t>Migrant</w:t>
            </w:r>
          </w:p>
        </w:tc>
        <w:tc>
          <w:tcPr>
            <w:tcW w:w="6832" w:type="dxa"/>
            <w:vAlign w:val="center"/>
          </w:tcPr>
          <w:p w14:paraId="13DC084B" w14:textId="77777777" w:rsidR="000C1A46" w:rsidRPr="0032777F" w:rsidRDefault="000C1A46" w:rsidP="0032777F">
            <w:pPr>
              <w:spacing w:after="0"/>
              <w:rPr>
                <w:b/>
                <w:sz w:val="24"/>
                <w:szCs w:val="24"/>
              </w:rPr>
            </w:pPr>
            <w:r w:rsidRPr="0032777F">
              <w:rPr>
                <w:sz w:val="24"/>
                <w:szCs w:val="24"/>
              </w:rPr>
              <w:t xml:space="preserve">For an initial maximum period of 3 years, with a further extension of a maximum period of 3 years. If the contract is for fewer than 3 years, it will be issued for the length of the contract. </w:t>
            </w:r>
          </w:p>
        </w:tc>
      </w:tr>
    </w:tbl>
    <w:p w14:paraId="05FEF686" w14:textId="3B0AEF7F" w:rsidR="000C1A46" w:rsidRPr="0032777F" w:rsidRDefault="000C1A46" w:rsidP="0032777F">
      <w:pPr>
        <w:pStyle w:val="Heading2"/>
        <w:spacing w:after="0"/>
        <w:rPr>
          <w:i/>
          <w:szCs w:val="24"/>
        </w:rPr>
      </w:pPr>
      <w:r w:rsidRPr="0032777F">
        <w:rPr>
          <w:szCs w:val="24"/>
        </w:rPr>
        <w:br/>
        <w:t xml:space="preserve">Change of employment </w:t>
      </w:r>
    </w:p>
    <w:p w14:paraId="21442BB4" w14:textId="2D92A0AC" w:rsidR="000C1A46" w:rsidRPr="0032777F" w:rsidRDefault="000C1A46" w:rsidP="0032777F">
      <w:pPr>
        <w:spacing w:after="0"/>
        <w:rPr>
          <w:sz w:val="24"/>
          <w:szCs w:val="24"/>
        </w:rPr>
      </w:pPr>
      <w:r w:rsidRPr="0032777F">
        <w:rPr>
          <w:sz w:val="24"/>
          <w:szCs w:val="24"/>
        </w:rPr>
        <w:t>If a migrant is intending to change employer, their new employer must request a new governing body endorsement. The endorsement can be issued for the length of the contract or to the maximum period permitted within the route, whichever is the shorter. The new employer must assign a new certificate of sponsorship to the migrant to allow them to apply to the Home Office for new permission to stay. Permission to stay must be granted before the migrant can start work with the new employer.</w:t>
      </w:r>
    </w:p>
    <w:p w14:paraId="6D2AAF89" w14:textId="77777777" w:rsidR="000C1A46" w:rsidRPr="0032777F" w:rsidRDefault="000C1A46" w:rsidP="0032777F">
      <w:pPr>
        <w:spacing w:after="0"/>
        <w:rPr>
          <w:sz w:val="24"/>
          <w:szCs w:val="24"/>
        </w:rPr>
      </w:pPr>
    </w:p>
    <w:p w14:paraId="4F4D54A2" w14:textId="77777777" w:rsidR="000C1A46" w:rsidRPr="0032777F" w:rsidRDefault="000C1A46" w:rsidP="0032777F">
      <w:pPr>
        <w:spacing w:after="0"/>
        <w:rPr>
          <w:b/>
          <w:bCs/>
          <w:iCs/>
          <w:sz w:val="24"/>
          <w:szCs w:val="24"/>
        </w:rPr>
      </w:pPr>
      <w:r w:rsidRPr="0032777F">
        <w:rPr>
          <w:b/>
          <w:bCs/>
          <w:iCs/>
          <w:sz w:val="24"/>
          <w:szCs w:val="24"/>
        </w:rPr>
        <w:t>Salary</w:t>
      </w:r>
    </w:p>
    <w:p w14:paraId="64B4A630" w14:textId="199D1ECC" w:rsidR="000C1A46" w:rsidRPr="0032777F" w:rsidRDefault="000C1A46" w:rsidP="0032777F">
      <w:pPr>
        <w:spacing w:after="0"/>
        <w:rPr>
          <w:sz w:val="24"/>
          <w:szCs w:val="24"/>
        </w:rPr>
      </w:pPr>
      <w:r w:rsidRPr="0032777F">
        <w:rPr>
          <w:sz w:val="24"/>
          <w:szCs w:val="24"/>
        </w:rPr>
        <w:t xml:space="preserve">The salary should be agreed as part of the contract between the migrant and the sponsor. This and the other conditions of employment should be at least equal to those normally given to a resident worker for the type of work undertaken. </w:t>
      </w:r>
    </w:p>
    <w:p w14:paraId="3BB32DAF" w14:textId="77777777" w:rsidR="000C1A46" w:rsidRPr="0032777F" w:rsidRDefault="000C1A46" w:rsidP="0032777F">
      <w:pPr>
        <w:spacing w:after="0"/>
        <w:rPr>
          <w:sz w:val="24"/>
          <w:szCs w:val="24"/>
        </w:rPr>
      </w:pPr>
    </w:p>
    <w:p w14:paraId="01586964" w14:textId="77777777" w:rsidR="000C1A46" w:rsidRPr="0032777F" w:rsidRDefault="000C1A46" w:rsidP="0032777F">
      <w:pPr>
        <w:pStyle w:val="Heading2"/>
        <w:spacing w:after="0"/>
        <w:rPr>
          <w:i/>
          <w:szCs w:val="24"/>
        </w:rPr>
      </w:pPr>
      <w:r w:rsidRPr="0032777F">
        <w:rPr>
          <w:szCs w:val="24"/>
        </w:rPr>
        <w:t>Supplementary employment</w:t>
      </w:r>
    </w:p>
    <w:p w14:paraId="37CFCEA9" w14:textId="4BB50B35" w:rsidR="000C1A46" w:rsidRPr="0032777F" w:rsidRDefault="000C1A46" w:rsidP="0032777F">
      <w:pPr>
        <w:spacing w:after="0"/>
        <w:rPr>
          <w:sz w:val="24"/>
          <w:szCs w:val="24"/>
        </w:rPr>
      </w:pPr>
      <w:r w:rsidRPr="0032777F">
        <w:rPr>
          <w:sz w:val="24"/>
          <w:szCs w:val="24"/>
        </w:rPr>
        <w:t xml:space="preserve">International Sportsperson migrants are eligible to undertake supplementary employment under the Home Office supplementary employment regulations. The ‘Supplementary employment’ section </w:t>
      </w:r>
      <w:bookmarkEnd w:id="0"/>
      <w:r w:rsidRPr="0032777F">
        <w:rPr>
          <w:sz w:val="24"/>
          <w:szCs w:val="24"/>
        </w:rPr>
        <w:fldChar w:fldCharType="begin"/>
      </w:r>
      <w:r w:rsidRPr="0032777F">
        <w:rPr>
          <w:sz w:val="24"/>
          <w:szCs w:val="24"/>
        </w:rPr>
        <w:instrText xml:space="preserve"> HYPERLINK "https://www.gov.uk/government/publications/workers-and-temporary-workers-guidance-for-sponsors-sponsor-a-sportsperson-or-sporting-worker" </w:instrText>
      </w:r>
      <w:r w:rsidRPr="0032777F">
        <w:rPr>
          <w:sz w:val="24"/>
          <w:szCs w:val="24"/>
        </w:rPr>
      </w:r>
      <w:r w:rsidRPr="0032777F">
        <w:rPr>
          <w:sz w:val="24"/>
          <w:szCs w:val="24"/>
        </w:rPr>
        <w:fldChar w:fldCharType="separate"/>
      </w:r>
      <w:r w:rsidRPr="0032777F">
        <w:rPr>
          <w:rStyle w:val="Hyperlink"/>
          <w:sz w:val="24"/>
          <w:szCs w:val="24"/>
        </w:rPr>
        <w:t>Workers and Temporary Workers: guidance for sponsors - Sponsor an International Sportsperson guidance</w:t>
      </w:r>
      <w:r w:rsidRPr="0032777F">
        <w:rPr>
          <w:sz w:val="24"/>
          <w:szCs w:val="24"/>
        </w:rPr>
        <w:fldChar w:fldCharType="end"/>
      </w:r>
      <w:r w:rsidRPr="0032777F">
        <w:rPr>
          <w:sz w:val="24"/>
          <w:szCs w:val="24"/>
        </w:rPr>
        <w:t xml:space="preserve"> has more information on this.</w:t>
      </w:r>
    </w:p>
    <w:p w14:paraId="7B7BCC7D" w14:textId="77777777" w:rsidR="000C1A46" w:rsidRPr="0032777F" w:rsidRDefault="000C1A46" w:rsidP="0032777F">
      <w:pPr>
        <w:spacing w:after="0" w:line="259" w:lineRule="auto"/>
        <w:ind w:left="0" w:right="0" w:firstLine="0"/>
        <w:jc w:val="left"/>
        <w:rPr>
          <w:sz w:val="24"/>
          <w:szCs w:val="24"/>
        </w:rPr>
      </w:pPr>
      <w:r w:rsidRPr="0032777F">
        <w:rPr>
          <w:sz w:val="24"/>
          <w:szCs w:val="24"/>
        </w:rPr>
        <w:br w:type="page"/>
      </w:r>
    </w:p>
    <w:bookmarkEnd w:id="1"/>
    <w:p w14:paraId="35F56E3D" w14:textId="37650145" w:rsidR="00223400" w:rsidRPr="0032777F" w:rsidRDefault="003B4ADF" w:rsidP="0032777F">
      <w:pPr>
        <w:pStyle w:val="Heading1"/>
        <w:spacing w:after="0"/>
        <w:ind w:left="-5"/>
        <w:jc w:val="center"/>
        <w:rPr>
          <w:szCs w:val="28"/>
          <w:u w:val="single"/>
        </w:rPr>
      </w:pPr>
      <w:r w:rsidRPr="0032777F">
        <w:rPr>
          <w:szCs w:val="28"/>
          <w:u w:val="single"/>
        </w:rPr>
        <w:lastRenderedPageBreak/>
        <w:t>Section 2: Requirements</w:t>
      </w:r>
    </w:p>
    <w:p w14:paraId="5F1FEEC7" w14:textId="77777777" w:rsidR="000C1A46" w:rsidRPr="0032777F" w:rsidRDefault="000C1A46" w:rsidP="0032777F">
      <w:pPr>
        <w:spacing w:after="0"/>
        <w:rPr>
          <w:sz w:val="24"/>
          <w:szCs w:val="24"/>
        </w:rPr>
      </w:pPr>
    </w:p>
    <w:p w14:paraId="34EAED1D" w14:textId="20AF33F5" w:rsidR="000C1A46" w:rsidRDefault="003B4ADF" w:rsidP="0032777F">
      <w:pPr>
        <w:spacing w:after="0"/>
        <w:ind w:left="-5" w:right="0"/>
        <w:rPr>
          <w:sz w:val="24"/>
          <w:szCs w:val="24"/>
        </w:rPr>
      </w:pPr>
      <w:r w:rsidRPr="0032777F">
        <w:rPr>
          <w:sz w:val="24"/>
          <w:szCs w:val="24"/>
        </w:rPr>
        <w:t xml:space="preserve">This page explains the British Horse Society (BHS) requirements </w:t>
      </w:r>
      <w:r w:rsidR="000C1A46" w:rsidRPr="0032777F">
        <w:rPr>
          <w:sz w:val="24"/>
          <w:szCs w:val="24"/>
        </w:rPr>
        <w:t>for the International Sportsperson route</w:t>
      </w:r>
      <w:r w:rsidR="003920D2" w:rsidRPr="0032777F">
        <w:rPr>
          <w:sz w:val="24"/>
          <w:szCs w:val="24"/>
        </w:rPr>
        <w:t xml:space="preserve"> </w:t>
      </w:r>
      <w:r w:rsidRPr="0032777F">
        <w:rPr>
          <w:sz w:val="24"/>
          <w:szCs w:val="24"/>
        </w:rPr>
        <w:t xml:space="preserve">for the </w:t>
      </w:r>
      <w:r w:rsidR="00BE125C" w:rsidRPr="0032777F">
        <w:rPr>
          <w:sz w:val="24"/>
          <w:szCs w:val="24"/>
        </w:rPr>
        <w:t>202</w:t>
      </w:r>
      <w:r w:rsidR="003920D2" w:rsidRPr="0032777F">
        <w:rPr>
          <w:sz w:val="24"/>
          <w:szCs w:val="24"/>
        </w:rPr>
        <w:t>3</w:t>
      </w:r>
      <w:r w:rsidR="00BE125C" w:rsidRPr="0032777F">
        <w:rPr>
          <w:sz w:val="24"/>
          <w:szCs w:val="24"/>
        </w:rPr>
        <w:t xml:space="preserve"> </w:t>
      </w:r>
      <w:r w:rsidRPr="0032777F">
        <w:rPr>
          <w:sz w:val="24"/>
          <w:szCs w:val="24"/>
        </w:rPr>
        <w:t xml:space="preserve">season. </w:t>
      </w:r>
    </w:p>
    <w:p w14:paraId="7C68FE5D" w14:textId="77777777" w:rsidR="0032777F" w:rsidRPr="0032777F" w:rsidRDefault="0032777F" w:rsidP="0032777F">
      <w:pPr>
        <w:spacing w:after="0"/>
        <w:ind w:left="-5" w:right="0"/>
        <w:rPr>
          <w:sz w:val="24"/>
          <w:szCs w:val="24"/>
        </w:rPr>
      </w:pPr>
    </w:p>
    <w:p w14:paraId="342715B6" w14:textId="448EAD9F" w:rsidR="00EB3E31" w:rsidRDefault="00EB3E31" w:rsidP="0032777F">
      <w:pPr>
        <w:spacing w:after="0"/>
        <w:ind w:left="-5" w:right="0"/>
        <w:rPr>
          <w:color w:val="auto"/>
          <w:sz w:val="24"/>
          <w:szCs w:val="24"/>
        </w:rPr>
      </w:pPr>
      <w:r w:rsidRPr="0032777F">
        <w:rPr>
          <w:color w:val="auto"/>
          <w:sz w:val="24"/>
          <w:szCs w:val="24"/>
        </w:rPr>
        <w:t>Only the roles listed as part of this criteria are eligible for endorsement.</w:t>
      </w:r>
    </w:p>
    <w:p w14:paraId="30A7785E" w14:textId="77777777" w:rsidR="0032777F" w:rsidRPr="0032777F" w:rsidRDefault="0032777F" w:rsidP="0032777F">
      <w:pPr>
        <w:spacing w:after="0"/>
        <w:ind w:left="-5" w:right="0"/>
        <w:rPr>
          <w:color w:val="auto"/>
          <w:sz w:val="24"/>
          <w:szCs w:val="24"/>
        </w:rPr>
      </w:pPr>
    </w:p>
    <w:p w14:paraId="2392F8A6" w14:textId="32A68968" w:rsidR="00223400" w:rsidRDefault="003B4ADF" w:rsidP="0032777F">
      <w:pPr>
        <w:spacing w:after="0"/>
        <w:ind w:left="-5" w:right="0"/>
        <w:rPr>
          <w:sz w:val="24"/>
          <w:szCs w:val="24"/>
        </w:rPr>
      </w:pPr>
      <w:r w:rsidRPr="0032777F">
        <w:rPr>
          <w:sz w:val="24"/>
          <w:szCs w:val="24"/>
        </w:rPr>
        <w:t>These requirements are applicable to the UK</w:t>
      </w:r>
      <w:r w:rsidR="00021991" w:rsidRPr="0032777F">
        <w:rPr>
          <w:sz w:val="24"/>
          <w:szCs w:val="24"/>
        </w:rPr>
        <w:t xml:space="preserve"> and are effective from</w:t>
      </w:r>
      <w:r w:rsidR="00CE114B" w:rsidRPr="0032777F">
        <w:rPr>
          <w:sz w:val="24"/>
          <w:szCs w:val="24"/>
        </w:rPr>
        <w:t xml:space="preserve"> </w:t>
      </w:r>
      <w:r w:rsidR="0032777F">
        <w:rPr>
          <w:sz w:val="24"/>
          <w:szCs w:val="24"/>
        </w:rPr>
        <w:t xml:space="preserve">23 March </w:t>
      </w:r>
      <w:r w:rsidR="007C2597" w:rsidRPr="0032777F">
        <w:rPr>
          <w:sz w:val="24"/>
          <w:szCs w:val="24"/>
        </w:rPr>
        <w:t>2023</w:t>
      </w:r>
      <w:r w:rsidRPr="0032777F">
        <w:rPr>
          <w:sz w:val="24"/>
          <w:szCs w:val="24"/>
        </w:rPr>
        <w:t xml:space="preserve">. </w:t>
      </w:r>
    </w:p>
    <w:p w14:paraId="65215050" w14:textId="77777777" w:rsidR="0032777F" w:rsidRPr="0032777F" w:rsidRDefault="0032777F" w:rsidP="0032777F">
      <w:pPr>
        <w:spacing w:after="0"/>
        <w:ind w:left="-5" w:right="0"/>
        <w:rPr>
          <w:sz w:val="24"/>
          <w:szCs w:val="24"/>
        </w:rPr>
      </w:pPr>
    </w:p>
    <w:p w14:paraId="5859ADA7" w14:textId="77777777" w:rsidR="00223400" w:rsidRPr="0032777F" w:rsidRDefault="003B4ADF" w:rsidP="0032777F">
      <w:pPr>
        <w:pStyle w:val="Heading2"/>
        <w:spacing w:after="0"/>
        <w:ind w:left="-5"/>
        <w:rPr>
          <w:szCs w:val="24"/>
        </w:rPr>
      </w:pPr>
      <w:r w:rsidRPr="0032777F">
        <w:rPr>
          <w:szCs w:val="24"/>
        </w:rPr>
        <w:t xml:space="preserve">Consultation </w:t>
      </w:r>
    </w:p>
    <w:p w14:paraId="0367C619" w14:textId="4B9566A6" w:rsidR="00223400" w:rsidRDefault="003B4ADF" w:rsidP="0032777F">
      <w:pPr>
        <w:spacing w:after="0"/>
        <w:ind w:left="-5" w:right="0"/>
        <w:rPr>
          <w:sz w:val="24"/>
          <w:szCs w:val="24"/>
        </w:rPr>
      </w:pPr>
      <w:r w:rsidRPr="0032777F">
        <w:rPr>
          <w:sz w:val="24"/>
          <w:szCs w:val="24"/>
        </w:rPr>
        <w:t xml:space="preserve">The following requirements have been agreed by the Home Office following consultation between the British Horse Society (via consultation with the Industry) and relevant Member Bodies of the British Equestrian Federation. </w:t>
      </w:r>
    </w:p>
    <w:p w14:paraId="3D8FCDB0" w14:textId="77777777" w:rsidR="0032777F" w:rsidRPr="0032777F" w:rsidRDefault="0032777F" w:rsidP="0032777F">
      <w:pPr>
        <w:spacing w:after="0"/>
        <w:ind w:left="-5" w:right="0"/>
        <w:rPr>
          <w:sz w:val="24"/>
          <w:szCs w:val="24"/>
        </w:rPr>
      </w:pPr>
    </w:p>
    <w:p w14:paraId="3F276C2C" w14:textId="77777777" w:rsidR="00223400" w:rsidRPr="0032777F" w:rsidRDefault="003B4ADF" w:rsidP="0032777F">
      <w:pPr>
        <w:spacing w:after="0" w:line="259" w:lineRule="auto"/>
        <w:ind w:left="-5" w:right="0"/>
        <w:jc w:val="left"/>
        <w:rPr>
          <w:sz w:val="24"/>
          <w:szCs w:val="24"/>
        </w:rPr>
      </w:pPr>
      <w:r w:rsidRPr="0032777F">
        <w:rPr>
          <w:b/>
          <w:sz w:val="24"/>
          <w:szCs w:val="24"/>
        </w:rPr>
        <w:t xml:space="preserve">Review </w:t>
      </w:r>
    </w:p>
    <w:p w14:paraId="666DAB93" w14:textId="77777777" w:rsidR="00223400" w:rsidRPr="0032777F" w:rsidRDefault="003B4ADF" w:rsidP="0032777F">
      <w:pPr>
        <w:spacing w:after="0"/>
        <w:ind w:left="-5" w:right="0"/>
        <w:rPr>
          <w:sz w:val="24"/>
          <w:szCs w:val="24"/>
        </w:rPr>
      </w:pPr>
      <w:r w:rsidRPr="0032777F">
        <w:rPr>
          <w:sz w:val="24"/>
          <w:szCs w:val="24"/>
        </w:rPr>
        <w:t xml:space="preserve">The requirements will be reviewed annually in December of each year.  </w:t>
      </w:r>
    </w:p>
    <w:p w14:paraId="185C0D35" w14:textId="77777777" w:rsidR="00223400" w:rsidRPr="0032777F" w:rsidRDefault="003B4ADF" w:rsidP="0032777F">
      <w:pPr>
        <w:spacing w:after="0" w:line="259" w:lineRule="auto"/>
        <w:ind w:left="0" w:right="0" w:firstLine="0"/>
        <w:jc w:val="left"/>
        <w:rPr>
          <w:sz w:val="24"/>
          <w:szCs w:val="24"/>
        </w:rPr>
      </w:pPr>
      <w:r w:rsidRPr="0032777F">
        <w:rPr>
          <w:sz w:val="24"/>
          <w:szCs w:val="24"/>
        </w:rPr>
        <w:t xml:space="preserve"> </w:t>
      </w:r>
    </w:p>
    <w:p w14:paraId="1E7365D3" w14:textId="77777777" w:rsidR="00223400" w:rsidRPr="0032777F" w:rsidRDefault="003B4ADF" w:rsidP="0032777F">
      <w:pPr>
        <w:pStyle w:val="Heading2"/>
        <w:spacing w:after="0"/>
        <w:ind w:left="-5"/>
        <w:rPr>
          <w:szCs w:val="24"/>
        </w:rPr>
      </w:pPr>
      <w:r w:rsidRPr="0032777F">
        <w:rPr>
          <w:szCs w:val="24"/>
        </w:rPr>
        <w:t xml:space="preserve">Length of season </w:t>
      </w:r>
    </w:p>
    <w:p w14:paraId="4C1612A3" w14:textId="4E28C256" w:rsidR="00223400" w:rsidRDefault="003B4ADF" w:rsidP="0032777F">
      <w:pPr>
        <w:spacing w:after="0"/>
        <w:ind w:left="-5" w:right="0"/>
        <w:rPr>
          <w:sz w:val="24"/>
          <w:szCs w:val="24"/>
        </w:rPr>
      </w:pPr>
      <w:r w:rsidRPr="0032777F">
        <w:rPr>
          <w:sz w:val="24"/>
          <w:szCs w:val="24"/>
        </w:rPr>
        <w:t xml:space="preserve">Equestrian disciplines typically run throughout the year, there is no natural start or end to the season with the exception of </w:t>
      </w:r>
      <w:r w:rsidR="00CD1786" w:rsidRPr="0032777F">
        <w:rPr>
          <w:sz w:val="24"/>
          <w:szCs w:val="24"/>
        </w:rPr>
        <w:t>E</w:t>
      </w:r>
      <w:r w:rsidRPr="0032777F">
        <w:rPr>
          <w:sz w:val="24"/>
          <w:szCs w:val="24"/>
        </w:rPr>
        <w:t xml:space="preserve">ndurance </w:t>
      </w:r>
      <w:r w:rsidR="00CD1786" w:rsidRPr="0032777F">
        <w:rPr>
          <w:sz w:val="24"/>
          <w:szCs w:val="24"/>
        </w:rPr>
        <w:t>R</w:t>
      </w:r>
      <w:r w:rsidRPr="0032777F">
        <w:rPr>
          <w:sz w:val="24"/>
          <w:szCs w:val="24"/>
        </w:rPr>
        <w:t xml:space="preserve">acing which runs from 1 March to 30 October annually.  </w:t>
      </w:r>
    </w:p>
    <w:p w14:paraId="0CB42F4B" w14:textId="77777777" w:rsidR="0032777F" w:rsidRPr="0032777F" w:rsidRDefault="0032777F" w:rsidP="0032777F">
      <w:pPr>
        <w:spacing w:after="0"/>
        <w:ind w:left="-5" w:right="0"/>
        <w:rPr>
          <w:sz w:val="24"/>
          <w:szCs w:val="24"/>
        </w:rPr>
      </w:pPr>
    </w:p>
    <w:p w14:paraId="05D5DFE5" w14:textId="77777777" w:rsidR="00223400" w:rsidRPr="0032777F" w:rsidRDefault="003B4ADF" w:rsidP="0032777F">
      <w:pPr>
        <w:pStyle w:val="Heading2"/>
        <w:spacing w:after="0"/>
        <w:ind w:left="-5"/>
        <w:rPr>
          <w:szCs w:val="24"/>
        </w:rPr>
      </w:pPr>
      <w:r w:rsidRPr="0032777F">
        <w:rPr>
          <w:szCs w:val="24"/>
        </w:rPr>
        <w:t xml:space="preserve">Requirements </w:t>
      </w:r>
    </w:p>
    <w:p w14:paraId="78FAFE26" w14:textId="77777777" w:rsidR="00223400" w:rsidRPr="0032777F" w:rsidRDefault="003B4ADF" w:rsidP="0032777F">
      <w:pPr>
        <w:spacing w:after="0"/>
        <w:ind w:left="-5" w:right="0"/>
        <w:rPr>
          <w:sz w:val="24"/>
          <w:szCs w:val="24"/>
        </w:rPr>
      </w:pPr>
      <w:r w:rsidRPr="0032777F">
        <w:rPr>
          <w:sz w:val="24"/>
          <w:szCs w:val="24"/>
        </w:rPr>
        <w:t xml:space="preserve">The table below shows the endorsement requirements for sponsors and migrants. </w:t>
      </w:r>
      <w:r w:rsidR="00021991" w:rsidRPr="0032777F">
        <w:rPr>
          <w:sz w:val="24"/>
          <w:szCs w:val="24"/>
        </w:rPr>
        <w:br/>
      </w:r>
    </w:p>
    <w:tbl>
      <w:tblPr>
        <w:tblStyle w:val="TableGrid"/>
        <w:tblW w:w="9742" w:type="dxa"/>
        <w:tblInd w:w="-108" w:type="dxa"/>
        <w:tblCellMar>
          <w:top w:w="5" w:type="dxa"/>
          <w:left w:w="107" w:type="dxa"/>
          <w:right w:w="45" w:type="dxa"/>
        </w:tblCellMar>
        <w:tblLook w:val="04A0" w:firstRow="1" w:lastRow="0" w:firstColumn="1" w:lastColumn="0" w:noHBand="0" w:noVBand="1"/>
      </w:tblPr>
      <w:tblGrid>
        <w:gridCol w:w="1774"/>
        <w:gridCol w:w="1233"/>
        <w:gridCol w:w="6735"/>
      </w:tblGrid>
      <w:tr w:rsidR="00223400" w:rsidRPr="0032777F" w14:paraId="042A1010" w14:textId="77777777" w:rsidTr="008A3D62">
        <w:trPr>
          <w:trHeight w:val="499"/>
        </w:trPr>
        <w:tc>
          <w:tcPr>
            <w:tcW w:w="1774" w:type="dxa"/>
            <w:tcBorders>
              <w:top w:val="single" w:sz="4" w:space="0" w:color="000000"/>
              <w:left w:val="single" w:sz="4" w:space="0" w:color="000000"/>
              <w:bottom w:val="single" w:sz="4" w:space="0" w:color="000000"/>
              <w:right w:val="single" w:sz="4" w:space="0" w:color="000000"/>
            </w:tcBorders>
            <w:shd w:val="clear" w:color="auto" w:fill="D9D9D9"/>
          </w:tcPr>
          <w:p w14:paraId="4FF4ED37" w14:textId="77777777" w:rsidR="00223400" w:rsidRPr="0032777F" w:rsidRDefault="003B4ADF" w:rsidP="0032777F">
            <w:pPr>
              <w:spacing w:after="0" w:line="259" w:lineRule="auto"/>
              <w:ind w:left="0" w:right="0" w:firstLine="0"/>
              <w:jc w:val="left"/>
              <w:rPr>
                <w:sz w:val="24"/>
                <w:szCs w:val="24"/>
              </w:rPr>
            </w:pPr>
            <w:r w:rsidRPr="0032777F">
              <w:rPr>
                <w:b/>
                <w:sz w:val="24"/>
                <w:szCs w:val="24"/>
              </w:rPr>
              <w:t xml:space="preserve">Category </w:t>
            </w:r>
          </w:p>
        </w:tc>
        <w:tc>
          <w:tcPr>
            <w:tcW w:w="79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023D491A" w14:textId="77777777" w:rsidR="00223400" w:rsidRPr="0032777F" w:rsidRDefault="003B4ADF" w:rsidP="0032777F">
            <w:pPr>
              <w:spacing w:after="0" w:line="259" w:lineRule="auto"/>
              <w:ind w:left="1" w:right="0" w:firstLine="0"/>
              <w:jc w:val="left"/>
              <w:rPr>
                <w:sz w:val="24"/>
                <w:szCs w:val="24"/>
              </w:rPr>
            </w:pPr>
            <w:r w:rsidRPr="0032777F">
              <w:rPr>
                <w:b/>
                <w:sz w:val="24"/>
                <w:szCs w:val="24"/>
              </w:rPr>
              <w:t xml:space="preserve">Requirement </w:t>
            </w:r>
          </w:p>
        </w:tc>
      </w:tr>
      <w:tr w:rsidR="00223400" w:rsidRPr="0032777F" w14:paraId="066A758D" w14:textId="77777777" w:rsidTr="00F11833">
        <w:trPr>
          <w:trHeight w:val="1471"/>
        </w:trPr>
        <w:tc>
          <w:tcPr>
            <w:tcW w:w="1774" w:type="dxa"/>
            <w:tcBorders>
              <w:top w:val="single" w:sz="4" w:space="0" w:color="000000"/>
              <w:left w:val="single" w:sz="4" w:space="0" w:color="000000"/>
              <w:bottom w:val="single" w:sz="4" w:space="0" w:color="auto"/>
              <w:right w:val="single" w:sz="4" w:space="0" w:color="000000"/>
            </w:tcBorders>
          </w:tcPr>
          <w:p w14:paraId="712ED864" w14:textId="77777777" w:rsidR="00223400" w:rsidRPr="0032777F" w:rsidRDefault="003B4ADF" w:rsidP="0032777F">
            <w:pPr>
              <w:spacing w:after="0" w:line="240" w:lineRule="auto"/>
              <w:ind w:left="0" w:right="0" w:firstLine="0"/>
              <w:jc w:val="left"/>
              <w:rPr>
                <w:sz w:val="24"/>
                <w:szCs w:val="24"/>
              </w:rPr>
            </w:pPr>
            <w:r w:rsidRPr="0032777F">
              <w:rPr>
                <w:b/>
                <w:sz w:val="24"/>
                <w:szCs w:val="24"/>
              </w:rPr>
              <w:t xml:space="preserve">Sponsor </w:t>
            </w:r>
          </w:p>
          <w:p w14:paraId="2D3057FC" w14:textId="77777777" w:rsidR="00223400" w:rsidRPr="0032777F" w:rsidRDefault="003B4ADF" w:rsidP="0032777F">
            <w:pPr>
              <w:spacing w:after="0" w:line="259" w:lineRule="auto"/>
              <w:ind w:left="0" w:right="0" w:firstLine="0"/>
              <w:jc w:val="left"/>
              <w:rPr>
                <w:sz w:val="24"/>
                <w:szCs w:val="24"/>
              </w:rPr>
            </w:pPr>
            <w:r w:rsidRPr="0032777F">
              <w:rPr>
                <w:b/>
                <w:sz w:val="24"/>
                <w:szCs w:val="24"/>
              </w:rPr>
              <w:t xml:space="preserve"> </w:t>
            </w:r>
          </w:p>
          <w:p w14:paraId="41FE428C" w14:textId="687E6992" w:rsidR="00223400" w:rsidRPr="0032777F" w:rsidRDefault="00223400" w:rsidP="0032777F">
            <w:pPr>
              <w:spacing w:after="0" w:line="259" w:lineRule="auto"/>
              <w:ind w:left="0" w:right="0" w:firstLine="0"/>
              <w:jc w:val="left"/>
              <w:rPr>
                <w:sz w:val="24"/>
                <w:szCs w:val="24"/>
              </w:rPr>
            </w:pPr>
          </w:p>
        </w:tc>
        <w:tc>
          <w:tcPr>
            <w:tcW w:w="7968" w:type="dxa"/>
            <w:gridSpan w:val="2"/>
            <w:tcBorders>
              <w:top w:val="single" w:sz="4" w:space="0" w:color="000000"/>
              <w:left w:val="single" w:sz="4" w:space="0" w:color="000000"/>
              <w:bottom w:val="single" w:sz="4" w:space="0" w:color="auto"/>
              <w:right w:val="single" w:sz="4" w:space="0" w:color="000000"/>
            </w:tcBorders>
          </w:tcPr>
          <w:p w14:paraId="2C3283E7" w14:textId="415ECF38" w:rsidR="00D208CF" w:rsidRPr="0032777F" w:rsidRDefault="00D208CF" w:rsidP="0032777F">
            <w:pPr>
              <w:spacing w:after="0" w:line="259" w:lineRule="auto"/>
              <w:ind w:left="0"/>
              <w:rPr>
                <w:sz w:val="24"/>
                <w:szCs w:val="24"/>
              </w:rPr>
            </w:pPr>
            <w:r w:rsidRPr="0032777F">
              <w:rPr>
                <w:sz w:val="24"/>
                <w:szCs w:val="24"/>
              </w:rPr>
              <w:t xml:space="preserve">The </w:t>
            </w:r>
            <w:r w:rsidR="00482EB6" w:rsidRPr="0032777F">
              <w:rPr>
                <w:sz w:val="24"/>
                <w:szCs w:val="24"/>
              </w:rPr>
              <w:t>s</w:t>
            </w:r>
            <w:r w:rsidRPr="0032777F">
              <w:rPr>
                <w:sz w:val="24"/>
                <w:szCs w:val="24"/>
              </w:rPr>
              <w:t>ponsor’s application must be accompanied by a letter from the Approved Governing Discipline Body of their Sport under the British Equestrian banner i.e.</w:t>
            </w:r>
            <w:r w:rsidR="00482EB6" w:rsidRPr="0032777F">
              <w:rPr>
                <w:sz w:val="24"/>
                <w:szCs w:val="24"/>
              </w:rPr>
              <w:t>,</w:t>
            </w:r>
            <w:r w:rsidRPr="0032777F">
              <w:rPr>
                <w:sz w:val="24"/>
                <w:szCs w:val="24"/>
              </w:rPr>
              <w:t xml:space="preserve"> Endurance, Dressage, Show</w:t>
            </w:r>
            <w:r w:rsidR="00482EB6" w:rsidRPr="0032777F">
              <w:rPr>
                <w:sz w:val="24"/>
                <w:szCs w:val="24"/>
              </w:rPr>
              <w:t xml:space="preserve"> </w:t>
            </w:r>
            <w:r w:rsidRPr="0032777F">
              <w:rPr>
                <w:sz w:val="24"/>
                <w:szCs w:val="24"/>
              </w:rPr>
              <w:t>jumping or Eventing confirming they/their company hold current membership to the highest level of affiliation.</w:t>
            </w:r>
          </w:p>
          <w:p w14:paraId="0AFC26D5" w14:textId="4235FCDD" w:rsidR="00D208CF" w:rsidRPr="0032777F" w:rsidRDefault="00D208CF" w:rsidP="0032777F">
            <w:pPr>
              <w:pStyle w:val="ListParagraph"/>
              <w:spacing w:after="0" w:line="259" w:lineRule="auto"/>
              <w:ind w:left="456"/>
              <w:rPr>
                <w:szCs w:val="24"/>
              </w:rPr>
            </w:pPr>
          </w:p>
        </w:tc>
      </w:tr>
      <w:tr w:rsidR="008A3D62" w:rsidRPr="0032777F" w14:paraId="752C5942" w14:textId="77777777" w:rsidTr="00BF41D9">
        <w:trPr>
          <w:trHeight w:val="1824"/>
        </w:trPr>
        <w:tc>
          <w:tcPr>
            <w:tcW w:w="1774" w:type="dxa"/>
            <w:vMerge w:val="restart"/>
            <w:tcBorders>
              <w:top w:val="single" w:sz="4" w:space="0" w:color="auto"/>
              <w:left w:val="single" w:sz="4" w:space="0" w:color="auto"/>
              <w:right w:val="single" w:sz="4" w:space="0" w:color="auto"/>
            </w:tcBorders>
          </w:tcPr>
          <w:p w14:paraId="76F1DF19" w14:textId="77777777" w:rsidR="008A3D62" w:rsidRPr="0032777F" w:rsidRDefault="008A3D62" w:rsidP="0032777F">
            <w:pPr>
              <w:spacing w:after="0" w:line="259" w:lineRule="auto"/>
              <w:ind w:left="0" w:right="0" w:firstLine="0"/>
              <w:jc w:val="left"/>
              <w:rPr>
                <w:b/>
                <w:sz w:val="24"/>
                <w:szCs w:val="24"/>
              </w:rPr>
            </w:pPr>
            <w:bookmarkStart w:id="5" w:name="_Hlk130215125"/>
            <w:r w:rsidRPr="0032777F">
              <w:rPr>
                <w:b/>
                <w:sz w:val="24"/>
                <w:szCs w:val="24"/>
              </w:rPr>
              <w:t>Migrant</w:t>
            </w:r>
          </w:p>
          <w:p w14:paraId="57B00D7B" w14:textId="77777777" w:rsidR="008A3D62" w:rsidRDefault="008A3D62" w:rsidP="0032777F">
            <w:pPr>
              <w:spacing w:after="0" w:line="259" w:lineRule="auto"/>
              <w:ind w:left="0" w:right="0"/>
              <w:jc w:val="left"/>
              <w:rPr>
                <w:b/>
                <w:bCs/>
                <w:sz w:val="24"/>
                <w:szCs w:val="24"/>
              </w:rPr>
            </w:pPr>
          </w:p>
          <w:p w14:paraId="0B990BE1" w14:textId="77777777" w:rsidR="008A3D62" w:rsidRDefault="008A3D62" w:rsidP="0032777F">
            <w:pPr>
              <w:spacing w:after="0" w:line="259" w:lineRule="auto"/>
              <w:ind w:left="0" w:right="0"/>
              <w:jc w:val="left"/>
              <w:rPr>
                <w:b/>
                <w:bCs/>
                <w:sz w:val="24"/>
                <w:szCs w:val="24"/>
              </w:rPr>
            </w:pPr>
          </w:p>
          <w:p w14:paraId="7101EA92" w14:textId="77777777" w:rsidR="008A3D62" w:rsidRDefault="008A3D62" w:rsidP="0032777F">
            <w:pPr>
              <w:spacing w:after="0" w:line="259" w:lineRule="auto"/>
              <w:ind w:left="0" w:right="0"/>
              <w:jc w:val="left"/>
              <w:rPr>
                <w:b/>
                <w:bCs/>
                <w:sz w:val="24"/>
                <w:szCs w:val="24"/>
              </w:rPr>
            </w:pPr>
          </w:p>
          <w:p w14:paraId="5C7669C6" w14:textId="77777777" w:rsidR="008A3D62" w:rsidRDefault="008A3D62" w:rsidP="0032777F">
            <w:pPr>
              <w:spacing w:after="0" w:line="259" w:lineRule="auto"/>
              <w:ind w:left="0" w:right="0"/>
              <w:jc w:val="left"/>
              <w:rPr>
                <w:b/>
                <w:bCs/>
                <w:sz w:val="24"/>
                <w:szCs w:val="24"/>
              </w:rPr>
            </w:pPr>
          </w:p>
          <w:p w14:paraId="240EE24B" w14:textId="77777777" w:rsidR="008A3D62" w:rsidRDefault="008A3D62" w:rsidP="0032777F">
            <w:pPr>
              <w:spacing w:after="0" w:line="259" w:lineRule="auto"/>
              <w:ind w:left="0" w:right="0"/>
              <w:jc w:val="left"/>
              <w:rPr>
                <w:b/>
                <w:bCs/>
                <w:sz w:val="24"/>
                <w:szCs w:val="24"/>
              </w:rPr>
            </w:pPr>
          </w:p>
          <w:p w14:paraId="6DEF8B40" w14:textId="77777777" w:rsidR="008A3D62" w:rsidRDefault="008A3D62" w:rsidP="0032777F">
            <w:pPr>
              <w:spacing w:after="0" w:line="259" w:lineRule="auto"/>
              <w:ind w:left="0" w:right="0"/>
              <w:jc w:val="left"/>
              <w:rPr>
                <w:b/>
                <w:bCs/>
                <w:sz w:val="24"/>
                <w:szCs w:val="24"/>
              </w:rPr>
            </w:pPr>
          </w:p>
          <w:p w14:paraId="2CC66E02" w14:textId="77777777" w:rsidR="008A3D62" w:rsidRDefault="008A3D62" w:rsidP="0032777F">
            <w:pPr>
              <w:spacing w:after="0" w:line="259" w:lineRule="auto"/>
              <w:ind w:left="0" w:right="0"/>
              <w:jc w:val="left"/>
              <w:rPr>
                <w:b/>
                <w:bCs/>
                <w:sz w:val="24"/>
                <w:szCs w:val="24"/>
              </w:rPr>
            </w:pPr>
          </w:p>
          <w:p w14:paraId="78CD4A3C" w14:textId="19BE18B4" w:rsidR="008A3D62" w:rsidRPr="0032777F" w:rsidDel="00341005" w:rsidRDefault="008A3D62" w:rsidP="0032777F">
            <w:pPr>
              <w:spacing w:after="0" w:line="259" w:lineRule="auto"/>
              <w:ind w:left="0" w:right="0"/>
              <w:jc w:val="left"/>
              <w:rPr>
                <w:b/>
                <w:bCs/>
                <w:sz w:val="24"/>
                <w:szCs w:val="24"/>
              </w:rPr>
            </w:pPr>
          </w:p>
        </w:tc>
        <w:tc>
          <w:tcPr>
            <w:tcW w:w="1233" w:type="dxa"/>
            <w:tcBorders>
              <w:top w:val="single" w:sz="4" w:space="0" w:color="auto"/>
              <w:left w:val="single" w:sz="4" w:space="0" w:color="auto"/>
              <w:bottom w:val="single" w:sz="4" w:space="0" w:color="auto"/>
              <w:right w:val="single" w:sz="4" w:space="0" w:color="auto"/>
            </w:tcBorders>
          </w:tcPr>
          <w:p w14:paraId="1F6876D6" w14:textId="77777777" w:rsidR="008A3D62" w:rsidRPr="0032777F" w:rsidRDefault="008A3D62" w:rsidP="0032777F">
            <w:pPr>
              <w:spacing w:after="0" w:line="259" w:lineRule="auto"/>
              <w:ind w:left="1" w:right="0" w:firstLine="0"/>
              <w:jc w:val="left"/>
              <w:rPr>
                <w:b/>
                <w:bCs/>
                <w:sz w:val="24"/>
                <w:szCs w:val="24"/>
              </w:rPr>
            </w:pPr>
            <w:r w:rsidRPr="0032777F">
              <w:rPr>
                <w:b/>
                <w:bCs/>
                <w:sz w:val="24"/>
                <w:szCs w:val="24"/>
              </w:rPr>
              <w:lastRenderedPageBreak/>
              <w:t xml:space="preserve">Rider </w:t>
            </w:r>
          </w:p>
          <w:p w14:paraId="71BA2096" w14:textId="77777777" w:rsidR="008A3D62" w:rsidRPr="0032777F" w:rsidRDefault="008A3D62" w:rsidP="0032777F">
            <w:pPr>
              <w:spacing w:after="0" w:line="259" w:lineRule="auto"/>
              <w:ind w:left="1" w:right="0" w:firstLine="0"/>
              <w:jc w:val="left"/>
              <w:rPr>
                <w:b/>
                <w:bCs/>
                <w:sz w:val="24"/>
                <w:szCs w:val="24"/>
                <w:highlight w:val="yellow"/>
              </w:rPr>
            </w:pPr>
          </w:p>
          <w:p w14:paraId="137CD72D" w14:textId="77777777" w:rsidR="008A3D62" w:rsidRPr="0032777F" w:rsidRDefault="008A3D62" w:rsidP="0032777F">
            <w:pPr>
              <w:spacing w:after="0" w:line="259" w:lineRule="auto"/>
              <w:ind w:left="1" w:right="0" w:firstLine="0"/>
              <w:jc w:val="left"/>
              <w:rPr>
                <w:b/>
                <w:bCs/>
                <w:sz w:val="24"/>
                <w:szCs w:val="24"/>
                <w:highlight w:val="yellow"/>
              </w:rPr>
            </w:pPr>
          </w:p>
          <w:p w14:paraId="0C5CFB3C" w14:textId="77777777" w:rsidR="008A3D62" w:rsidRPr="0032777F" w:rsidRDefault="008A3D62" w:rsidP="0032777F">
            <w:pPr>
              <w:spacing w:after="0" w:line="259" w:lineRule="auto"/>
              <w:ind w:left="1" w:right="0" w:firstLine="0"/>
              <w:jc w:val="left"/>
              <w:rPr>
                <w:b/>
                <w:bCs/>
                <w:sz w:val="24"/>
                <w:szCs w:val="24"/>
                <w:highlight w:val="yellow"/>
              </w:rPr>
            </w:pPr>
          </w:p>
          <w:p w14:paraId="5B09E6A5" w14:textId="77777777" w:rsidR="008A3D62" w:rsidRPr="0032777F" w:rsidRDefault="008A3D62" w:rsidP="0032777F">
            <w:pPr>
              <w:spacing w:after="0" w:line="259" w:lineRule="auto"/>
              <w:ind w:left="1" w:right="0" w:firstLine="0"/>
              <w:jc w:val="left"/>
              <w:rPr>
                <w:b/>
                <w:bCs/>
                <w:sz w:val="24"/>
                <w:szCs w:val="24"/>
                <w:highlight w:val="yellow"/>
              </w:rPr>
            </w:pPr>
          </w:p>
          <w:p w14:paraId="76A5CD6A" w14:textId="4A2CF3DE" w:rsidR="008A3D62" w:rsidRPr="0032777F" w:rsidRDefault="008A3D62" w:rsidP="0032777F">
            <w:pPr>
              <w:spacing w:after="0" w:line="259" w:lineRule="auto"/>
              <w:ind w:left="0" w:right="0" w:firstLine="0"/>
              <w:jc w:val="left"/>
              <w:rPr>
                <w:b/>
                <w:bCs/>
                <w:sz w:val="24"/>
                <w:szCs w:val="24"/>
                <w:highlight w:val="yellow"/>
              </w:rPr>
            </w:pPr>
          </w:p>
        </w:tc>
        <w:tc>
          <w:tcPr>
            <w:tcW w:w="6735" w:type="dxa"/>
            <w:tcBorders>
              <w:top w:val="single" w:sz="4" w:space="0" w:color="auto"/>
              <w:left w:val="single" w:sz="4" w:space="0" w:color="auto"/>
              <w:bottom w:val="single" w:sz="4" w:space="0" w:color="auto"/>
              <w:right w:val="single" w:sz="4" w:space="0" w:color="auto"/>
            </w:tcBorders>
          </w:tcPr>
          <w:p w14:paraId="134029DC" w14:textId="667B6703" w:rsidR="008A3D62" w:rsidRPr="0032777F" w:rsidRDefault="008A3D62" w:rsidP="0032777F">
            <w:pPr>
              <w:tabs>
                <w:tab w:val="left" w:pos="468"/>
              </w:tabs>
              <w:spacing w:after="0" w:line="259" w:lineRule="auto"/>
              <w:ind w:left="0"/>
              <w:rPr>
                <w:sz w:val="24"/>
                <w:szCs w:val="24"/>
              </w:rPr>
            </w:pPr>
            <w:bookmarkStart w:id="6" w:name="_Hlk124850137"/>
            <w:r w:rsidRPr="0032777F">
              <w:rPr>
                <w:sz w:val="24"/>
                <w:szCs w:val="24"/>
              </w:rPr>
              <w:t>Governing body endorsements will be issued to the individual if all of the following requirements are met:</w:t>
            </w:r>
          </w:p>
          <w:p w14:paraId="272BBBAD" w14:textId="77777777" w:rsidR="008A3D62" w:rsidRPr="0032777F" w:rsidRDefault="008A3D62" w:rsidP="0032777F">
            <w:pPr>
              <w:tabs>
                <w:tab w:val="left" w:pos="468"/>
              </w:tabs>
              <w:spacing w:after="0" w:line="259" w:lineRule="auto"/>
              <w:ind w:left="0"/>
              <w:rPr>
                <w:sz w:val="24"/>
                <w:szCs w:val="24"/>
              </w:rPr>
            </w:pPr>
          </w:p>
          <w:p w14:paraId="62644D1C" w14:textId="587B8324" w:rsidR="008A3D62" w:rsidRPr="0032777F" w:rsidRDefault="008A3D62" w:rsidP="0032777F">
            <w:pPr>
              <w:pStyle w:val="ListParagraph"/>
              <w:numPr>
                <w:ilvl w:val="0"/>
                <w:numId w:val="3"/>
              </w:numPr>
              <w:tabs>
                <w:tab w:val="left" w:pos="468"/>
              </w:tabs>
              <w:spacing w:after="0" w:line="259" w:lineRule="auto"/>
              <w:rPr>
                <w:szCs w:val="24"/>
              </w:rPr>
            </w:pPr>
            <w:r w:rsidRPr="0032777F">
              <w:rPr>
                <w:szCs w:val="24"/>
              </w:rPr>
              <w:t>Eventing, Show Jumping and Dressage riders must have competed Internationally for their country on more</w:t>
            </w:r>
            <w:r>
              <w:rPr>
                <w:szCs w:val="24"/>
              </w:rPr>
              <w:t xml:space="preserve"> than 10</w:t>
            </w:r>
            <w:r w:rsidRPr="0032777F">
              <w:rPr>
                <w:szCs w:val="24"/>
              </w:rPr>
              <w:t xml:space="preserve"> occasions within the last 2 years.  </w:t>
            </w:r>
          </w:p>
          <w:p w14:paraId="2C8C03EB" w14:textId="21506200" w:rsidR="008A3D62" w:rsidRPr="0032777F" w:rsidRDefault="008A3D62" w:rsidP="0032777F">
            <w:pPr>
              <w:tabs>
                <w:tab w:val="left" w:pos="468"/>
              </w:tabs>
              <w:spacing w:after="0" w:line="259" w:lineRule="auto"/>
              <w:ind w:left="0" w:right="0" w:firstLine="0"/>
              <w:jc w:val="left"/>
              <w:rPr>
                <w:sz w:val="24"/>
                <w:szCs w:val="24"/>
              </w:rPr>
            </w:pPr>
          </w:p>
          <w:p w14:paraId="131526AE" w14:textId="715398CB" w:rsidR="008A3D62" w:rsidRPr="0032777F" w:rsidRDefault="008A3D62" w:rsidP="0032777F">
            <w:pPr>
              <w:pStyle w:val="ListParagraph"/>
              <w:numPr>
                <w:ilvl w:val="0"/>
                <w:numId w:val="3"/>
              </w:numPr>
              <w:tabs>
                <w:tab w:val="left" w:pos="468"/>
              </w:tabs>
              <w:spacing w:after="0" w:line="259" w:lineRule="auto"/>
              <w:rPr>
                <w:szCs w:val="24"/>
              </w:rPr>
            </w:pPr>
            <w:r w:rsidRPr="0032777F">
              <w:rPr>
                <w:szCs w:val="24"/>
              </w:rPr>
              <w:t xml:space="preserve">Endurance Racing riders must have competed Internationally for their country on 2 or more occasions within the last 2 years.  </w:t>
            </w:r>
          </w:p>
          <w:p w14:paraId="5297A286" w14:textId="77777777" w:rsidR="008A3D62" w:rsidRPr="0032777F" w:rsidRDefault="008A3D62" w:rsidP="0032777F">
            <w:pPr>
              <w:pStyle w:val="ListParagraph"/>
              <w:spacing w:after="0"/>
              <w:rPr>
                <w:szCs w:val="24"/>
              </w:rPr>
            </w:pPr>
          </w:p>
          <w:p w14:paraId="753D7AA9" w14:textId="56D4B12C" w:rsidR="008A3D62" w:rsidRPr="0032777F" w:rsidRDefault="008A3D62" w:rsidP="0032777F">
            <w:pPr>
              <w:pStyle w:val="ListParagraph"/>
              <w:numPr>
                <w:ilvl w:val="0"/>
                <w:numId w:val="3"/>
              </w:numPr>
              <w:tabs>
                <w:tab w:val="left" w:pos="468"/>
              </w:tabs>
              <w:spacing w:after="0" w:line="259" w:lineRule="auto"/>
              <w:rPr>
                <w:szCs w:val="24"/>
              </w:rPr>
            </w:pPr>
            <w:r w:rsidRPr="0032777F">
              <w:rPr>
                <w:szCs w:val="24"/>
              </w:rPr>
              <w:t>Proof of results must be supplied by the riders’ National Governing Body.</w:t>
            </w:r>
          </w:p>
          <w:bookmarkEnd w:id="6"/>
          <w:p w14:paraId="51C651D2" w14:textId="77777777" w:rsidR="008A3D62" w:rsidRPr="0032777F" w:rsidRDefault="008A3D62" w:rsidP="0032777F">
            <w:pPr>
              <w:spacing w:after="0"/>
              <w:rPr>
                <w:sz w:val="24"/>
                <w:szCs w:val="24"/>
              </w:rPr>
            </w:pPr>
          </w:p>
        </w:tc>
      </w:tr>
      <w:bookmarkEnd w:id="5"/>
      <w:tr w:rsidR="008A3D62" w:rsidRPr="0032777F" w14:paraId="67FCCFD5" w14:textId="77777777" w:rsidTr="00BF41D9">
        <w:trPr>
          <w:trHeight w:val="4518"/>
        </w:trPr>
        <w:tc>
          <w:tcPr>
            <w:tcW w:w="1774" w:type="dxa"/>
            <w:vMerge/>
            <w:tcBorders>
              <w:left w:val="single" w:sz="4" w:space="0" w:color="auto"/>
              <w:right w:val="single" w:sz="4" w:space="0" w:color="auto"/>
            </w:tcBorders>
          </w:tcPr>
          <w:p w14:paraId="241DA8A2" w14:textId="75BADFB8" w:rsidR="008A3D62" w:rsidRPr="0032777F" w:rsidRDefault="008A3D62" w:rsidP="00F11833">
            <w:pPr>
              <w:spacing w:after="0" w:line="259" w:lineRule="auto"/>
              <w:ind w:left="0" w:right="0" w:firstLine="0"/>
              <w:jc w:val="left"/>
              <w:rPr>
                <w:b/>
                <w:bCs/>
                <w:sz w:val="24"/>
                <w:szCs w:val="24"/>
              </w:rPr>
            </w:pPr>
          </w:p>
        </w:tc>
        <w:tc>
          <w:tcPr>
            <w:tcW w:w="1233" w:type="dxa"/>
            <w:tcBorders>
              <w:top w:val="single" w:sz="4" w:space="0" w:color="auto"/>
              <w:left w:val="single" w:sz="4" w:space="0" w:color="auto"/>
              <w:bottom w:val="single" w:sz="4" w:space="0" w:color="auto"/>
              <w:right w:val="single" w:sz="4" w:space="0" w:color="auto"/>
            </w:tcBorders>
          </w:tcPr>
          <w:p w14:paraId="6EDE9CB6" w14:textId="494329AD" w:rsidR="008A3D62" w:rsidRPr="0032777F" w:rsidRDefault="008A3D62" w:rsidP="0032777F">
            <w:pPr>
              <w:spacing w:after="0" w:line="259" w:lineRule="auto"/>
              <w:ind w:left="1" w:right="0" w:firstLine="0"/>
              <w:jc w:val="left"/>
              <w:rPr>
                <w:b/>
                <w:bCs/>
                <w:sz w:val="24"/>
                <w:szCs w:val="24"/>
              </w:rPr>
            </w:pPr>
            <w:r w:rsidRPr="0032777F">
              <w:rPr>
                <w:b/>
                <w:bCs/>
                <w:sz w:val="24"/>
                <w:szCs w:val="24"/>
              </w:rPr>
              <w:t xml:space="preserve">Coach </w:t>
            </w:r>
          </w:p>
          <w:p w14:paraId="6D2EF0E5" w14:textId="77777777" w:rsidR="008A3D62" w:rsidRPr="0032777F" w:rsidRDefault="008A3D62" w:rsidP="0032777F">
            <w:pPr>
              <w:spacing w:after="0" w:line="259" w:lineRule="auto"/>
              <w:ind w:left="1" w:right="0" w:firstLine="0"/>
              <w:jc w:val="left"/>
              <w:rPr>
                <w:sz w:val="24"/>
                <w:szCs w:val="24"/>
              </w:rPr>
            </w:pPr>
            <w:r w:rsidRPr="0032777F">
              <w:rPr>
                <w:sz w:val="24"/>
                <w:szCs w:val="24"/>
              </w:rPr>
              <w:t xml:space="preserve"> </w:t>
            </w:r>
          </w:p>
          <w:p w14:paraId="3CDC67EB" w14:textId="77777777" w:rsidR="008A3D62" w:rsidRPr="0032777F" w:rsidRDefault="008A3D62" w:rsidP="0032777F">
            <w:pPr>
              <w:spacing w:after="0" w:line="259" w:lineRule="auto"/>
              <w:ind w:left="1" w:right="0" w:firstLine="0"/>
              <w:jc w:val="left"/>
              <w:rPr>
                <w:sz w:val="24"/>
                <w:szCs w:val="24"/>
              </w:rPr>
            </w:pPr>
            <w:r w:rsidRPr="0032777F">
              <w:rPr>
                <w:sz w:val="24"/>
                <w:szCs w:val="24"/>
              </w:rPr>
              <w:t xml:space="preserve"> </w:t>
            </w:r>
          </w:p>
          <w:p w14:paraId="6E8B7D68" w14:textId="77777777" w:rsidR="008A3D62" w:rsidRPr="0032777F" w:rsidRDefault="008A3D62" w:rsidP="0032777F">
            <w:pPr>
              <w:spacing w:after="0" w:line="259" w:lineRule="auto"/>
              <w:ind w:left="1" w:right="0" w:firstLine="0"/>
              <w:jc w:val="left"/>
              <w:rPr>
                <w:sz w:val="24"/>
                <w:szCs w:val="24"/>
              </w:rPr>
            </w:pPr>
            <w:r w:rsidRPr="0032777F">
              <w:rPr>
                <w:sz w:val="24"/>
                <w:szCs w:val="24"/>
              </w:rPr>
              <w:t xml:space="preserve"> </w:t>
            </w:r>
          </w:p>
          <w:p w14:paraId="7856F337" w14:textId="77777777" w:rsidR="008A3D62" w:rsidRPr="0032777F" w:rsidRDefault="008A3D62" w:rsidP="0032777F">
            <w:pPr>
              <w:spacing w:after="0" w:line="259" w:lineRule="auto"/>
              <w:ind w:left="1" w:right="0" w:firstLine="0"/>
              <w:jc w:val="left"/>
              <w:rPr>
                <w:sz w:val="24"/>
                <w:szCs w:val="24"/>
              </w:rPr>
            </w:pPr>
            <w:r w:rsidRPr="0032777F">
              <w:rPr>
                <w:sz w:val="24"/>
                <w:szCs w:val="24"/>
              </w:rPr>
              <w:t xml:space="preserve"> </w:t>
            </w:r>
          </w:p>
          <w:p w14:paraId="3ABD8FAC" w14:textId="77777777" w:rsidR="008A3D62" w:rsidRPr="0032777F" w:rsidRDefault="008A3D62" w:rsidP="0032777F">
            <w:pPr>
              <w:spacing w:after="0" w:line="259" w:lineRule="auto"/>
              <w:ind w:left="1" w:right="0" w:firstLine="0"/>
              <w:jc w:val="left"/>
              <w:rPr>
                <w:sz w:val="24"/>
                <w:szCs w:val="24"/>
              </w:rPr>
            </w:pPr>
            <w:r w:rsidRPr="0032777F">
              <w:rPr>
                <w:sz w:val="24"/>
                <w:szCs w:val="24"/>
              </w:rPr>
              <w:t xml:space="preserve"> </w:t>
            </w:r>
          </w:p>
          <w:p w14:paraId="153D9BB8" w14:textId="77777777" w:rsidR="008A3D62" w:rsidRPr="0032777F" w:rsidRDefault="008A3D62" w:rsidP="0032777F">
            <w:pPr>
              <w:spacing w:after="0" w:line="259" w:lineRule="auto"/>
              <w:ind w:left="1" w:right="0" w:firstLine="0"/>
              <w:jc w:val="left"/>
              <w:rPr>
                <w:sz w:val="24"/>
                <w:szCs w:val="24"/>
              </w:rPr>
            </w:pPr>
            <w:r w:rsidRPr="0032777F">
              <w:rPr>
                <w:sz w:val="24"/>
                <w:szCs w:val="24"/>
              </w:rPr>
              <w:t xml:space="preserve"> </w:t>
            </w:r>
          </w:p>
          <w:p w14:paraId="778B9A56" w14:textId="77777777" w:rsidR="008A3D62" w:rsidRPr="0032777F" w:rsidRDefault="008A3D62" w:rsidP="0032777F">
            <w:pPr>
              <w:spacing w:after="0" w:line="259" w:lineRule="auto"/>
              <w:ind w:left="1" w:right="0" w:firstLine="0"/>
              <w:jc w:val="left"/>
              <w:rPr>
                <w:sz w:val="24"/>
                <w:szCs w:val="24"/>
              </w:rPr>
            </w:pPr>
            <w:r w:rsidRPr="0032777F">
              <w:rPr>
                <w:sz w:val="24"/>
                <w:szCs w:val="24"/>
              </w:rPr>
              <w:t xml:space="preserve"> </w:t>
            </w:r>
          </w:p>
          <w:p w14:paraId="20DB10B7" w14:textId="41ACD3CC" w:rsidR="008A3D62" w:rsidRPr="0032777F" w:rsidRDefault="008A3D62" w:rsidP="0032777F">
            <w:pPr>
              <w:spacing w:after="0" w:line="259" w:lineRule="auto"/>
              <w:ind w:left="1" w:right="0" w:firstLine="0"/>
              <w:jc w:val="left"/>
              <w:rPr>
                <w:sz w:val="24"/>
                <w:szCs w:val="24"/>
              </w:rPr>
            </w:pPr>
            <w:r w:rsidRPr="0032777F">
              <w:rPr>
                <w:sz w:val="24"/>
                <w:szCs w:val="24"/>
              </w:rPr>
              <w:t xml:space="preserve"> </w:t>
            </w:r>
          </w:p>
        </w:tc>
        <w:tc>
          <w:tcPr>
            <w:tcW w:w="6735" w:type="dxa"/>
            <w:tcBorders>
              <w:top w:val="single" w:sz="4" w:space="0" w:color="auto"/>
              <w:left w:val="single" w:sz="4" w:space="0" w:color="auto"/>
              <w:bottom w:val="single" w:sz="4" w:space="0" w:color="auto"/>
              <w:right w:val="single" w:sz="4" w:space="0" w:color="auto"/>
            </w:tcBorders>
          </w:tcPr>
          <w:p w14:paraId="06B6949E" w14:textId="77777777" w:rsidR="008A3D62" w:rsidRPr="0032777F" w:rsidRDefault="008A3D62" w:rsidP="0032777F">
            <w:pPr>
              <w:tabs>
                <w:tab w:val="left" w:pos="468"/>
              </w:tabs>
              <w:spacing w:after="0" w:line="259" w:lineRule="auto"/>
              <w:ind w:left="0"/>
              <w:rPr>
                <w:sz w:val="24"/>
                <w:szCs w:val="24"/>
              </w:rPr>
            </w:pPr>
            <w:r w:rsidRPr="0032777F">
              <w:rPr>
                <w:sz w:val="24"/>
                <w:szCs w:val="24"/>
              </w:rPr>
              <w:t>Governing body endorsements will be issued to the individual if all of the following requirements are met:</w:t>
            </w:r>
          </w:p>
          <w:p w14:paraId="51A515A9" w14:textId="77777777" w:rsidR="008A3D62" w:rsidRPr="0032777F" w:rsidRDefault="008A3D62" w:rsidP="0032777F">
            <w:pPr>
              <w:spacing w:after="0" w:line="259" w:lineRule="auto"/>
              <w:ind w:left="0"/>
              <w:rPr>
                <w:sz w:val="24"/>
                <w:szCs w:val="24"/>
              </w:rPr>
            </w:pPr>
          </w:p>
          <w:p w14:paraId="188C3CC0" w14:textId="42304A74" w:rsidR="008A3D62" w:rsidRPr="0032777F" w:rsidRDefault="008A3D62" w:rsidP="0032777F">
            <w:pPr>
              <w:pStyle w:val="ListParagraph"/>
              <w:numPr>
                <w:ilvl w:val="0"/>
                <w:numId w:val="5"/>
              </w:numPr>
              <w:spacing w:after="0" w:line="259" w:lineRule="auto"/>
              <w:ind w:left="468" w:hanging="426"/>
              <w:rPr>
                <w:szCs w:val="24"/>
              </w:rPr>
            </w:pPr>
            <w:r w:rsidRPr="0032777F">
              <w:rPr>
                <w:szCs w:val="24"/>
              </w:rPr>
              <w:t>A coach must hold an internationally recognised qualification equivalent to level 3 on the International Group for Equestrian Qualifications (IGEQ) Matrix in the specified discipline.</w:t>
            </w:r>
          </w:p>
          <w:p w14:paraId="61BC378C" w14:textId="77777777" w:rsidR="008A3D62" w:rsidRPr="0032777F" w:rsidRDefault="008A3D62" w:rsidP="0032777F">
            <w:pPr>
              <w:pStyle w:val="ListParagraph"/>
              <w:spacing w:after="0" w:line="259" w:lineRule="auto"/>
              <w:ind w:left="468"/>
              <w:rPr>
                <w:szCs w:val="24"/>
              </w:rPr>
            </w:pPr>
          </w:p>
          <w:p w14:paraId="3EAD167D" w14:textId="69C2C919" w:rsidR="008A3D62" w:rsidRPr="0032777F" w:rsidRDefault="008A3D62" w:rsidP="0032777F">
            <w:pPr>
              <w:pStyle w:val="ListParagraph"/>
              <w:numPr>
                <w:ilvl w:val="0"/>
                <w:numId w:val="5"/>
              </w:numPr>
              <w:spacing w:after="0" w:line="259" w:lineRule="auto"/>
              <w:ind w:left="468" w:hanging="426"/>
              <w:rPr>
                <w:szCs w:val="24"/>
              </w:rPr>
            </w:pPr>
            <w:r w:rsidRPr="0032777F">
              <w:rPr>
                <w:szCs w:val="24"/>
              </w:rPr>
              <w:t>They must provide references from previous employers and National Governing Body.</w:t>
            </w:r>
          </w:p>
          <w:p w14:paraId="11448A56" w14:textId="77777777" w:rsidR="008A3D62" w:rsidRPr="0032777F" w:rsidRDefault="008A3D62" w:rsidP="0032777F">
            <w:pPr>
              <w:pStyle w:val="ListParagraph"/>
              <w:spacing w:after="0"/>
              <w:rPr>
                <w:szCs w:val="24"/>
              </w:rPr>
            </w:pPr>
          </w:p>
          <w:p w14:paraId="4C559D27" w14:textId="77777777" w:rsidR="008A3D62" w:rsidRPr="0032777F" w:rsidRDefault="008A3D62" w:rsidP="0032777F">
            <w:pPr>
              <w:pStyle w:val="ListParagraph"/>
              <w:numPr>
                <w:ilvl w:val="0"/>
                <w:numId w:val="5"/>
              </w:numPr>
              <w:spacing w:after="0" w:line="259" w:lineRule="auto"/>
              <w:ind w:left="468" w:hanging="426"/>
              <w:rPr>
                <w:szCs w:val="24"/>
              </w:rPr>
            </w:pPr>
            <w:r w:rsidRPr="0032777F">
              <w:rPr>
                <w:szCs w:val="24"/>
              </w:rPr>
              <w:t>Provide evidence of coaching experience at International level within the last 3 years or at National level for those wishing to extend their leave in the UK beyond 3 years.</w:t>
            </w:r>
          </w:p>
          <w:p w14:paraId="0B7AACD9" w14:textId="77777777" w:rsidR="008A3D62" w:rsidRPr="0032777F" w:rsidRDefault="008A3D62" w:rsidP="0032777F">
            <w:pPr>
              <w:pStyle w:val="ListParagraph"/>
              <w:spacing w:after="0"/>
              <w:rPr>
                <w:szCs w:val="24"/>
              </w:rPr>
            </w:pPr>
          </w:p>
          <w:p w14:paraId="6A706D56" w14:textId="1773B0E2" w:rsidR="008A3D62" w:rsidRPr="0032777F" w:rsidRDefault="008A3D62" w:rsidP="0032777F">
            <w:pPr>
              <w:pStyle w:val="ListParagraph"/>
              <w:numPr>
                <w:ilvl w:val="0"/>
                <w:numId w:val="5"/>
              </w:numPr>
              <w:spacing w:after="0" w:line="259" w:lineRule="auto"/>
              <w:ind w:left="468" w:hanging="426"/>
              <w:rPr>
                <w:szCs w:val="24"/>
              </w:rPr>
            </w:pPr>
            <w:r w:rsidRPr="0032777F">
              <w:rPr>
                <w:szCs w:val="24"/>
              </w:rPr>
              <w:t xml:space="preserve">Coaches must also provide an up to date Police Check or equivalent of a Disclosure and Barring (DBS) check from the relevant country of origin. </w:t>
            </w:r>
          </w:p>
          <w:p w14:paraId="0F1D095C" w14:textId="1E458299" w:rsidR="008A3D62" w:rsidRPr="0032777F" w:rsidRDefault="008A3D62" w:rsidP="0032777F">
            <w:pPr>
              <w:spacing w:after="0" w:line="259" w:lineRule="auto"/>
              <w:ind w:left="0" w:right="0" w:firstLine="0"/>
              <w:jc w:val="left"/>
              <w:rPr>
                <w:sz w:val="24"/>
                <w:szCs w:val="24"/>
              </w:rPr>
            </w:pPr>
          </w:p>
        </w:tc>
      </w:tr>
      <w:tr w:rsidR="008A3D62" w:rsidRPr="0032777F" w14:paraId="1381360F" w14:textId="77777777" w:rsidTr="00BF41D9">
        <w:trPr>
          <w:trHeight w:val="1972"/>
        </w:trPr>
        <w:tc>
          <w:tcPr>
            <w:tcW w:w="1774" w:type="dxa"/>
            <w:vMerge/>
            <w:tcBorders>
              <w:left w:val="single" w:sz="4" w:space="0" w:color="auto"/>
              <w:right w:val="single" w:sz="4" w:space="0" w:color="auto"/>
            </w:tcBorders>
          </w:tcPr>
          <w:p w14:paraId="36D967F3" w14:textId="0514B912" w:rsidR="008A3D62" w:rsidRPr="0032777F" w:rsidDel="00341005" w:rsidRDefault="008A3D62" w:rsidP="0032777F">
            <w:pPr>
              <w:spacing w:after="0" w:line="259" w:lineRule="auto"/>
              <w:ind w:left="0" w:right="0"/>
              <w:jc w:val="left"/>
              <w:rPr>
                <w:b/>
                <w:sz w:val="24"/>
                <w:szCs w:val="24"/>
              </w:rPr>
            </w:pPr>
          </w:p>
        </w:tc>
        <w:tc>
          <w:tcPr>
            <w:tcW w:w="1233" w:type="dxa"/>
            <w:tcBorders>
              <w:top w:val="single" w:sz="4" w:space="0" w:color="auto"/>
              <w:left w:val="single" w:sz="4" w:space="0" w:color="auto"/>
              <w:bottom w:val="single" w:sz="4" w:space="0" w:color="auto"/>
              <w:right w:val="single" w:sz="4" w:space="0" w:color="auto"/>
            </w:tcBorders>
          </w:tcPr>
          <w:p w14:paraId="4D75B6E9" w14:textId="6ABA9FEE" w:rsidR="008A3D62" w:rsidRPr="0032777F" w:rsidRDefault="008A3D62" w:rsidP="0032777F">
            <w:pPr>
              <w:spacing w:after="0" w:line="259" w:lineRule="auto"/>
              <w:ind w:left="1" w:right="0" w:firstLine="0"/>
              <w:jc w:val="left"/>
              <w:rPr>
                <w:b/>
                <w:bCs/>
                <w:sz w:val="24"/>
                <w:szCs w:val="24"/>
              </w:rPr>
            </w:pPr>
            <w:r w:rsidRPr="0032777F">
              <w:rPr>
                <w:b/>
                <w:bCs/>
                <w:sz w:val="24"/>
                <w:szCs w:val="24"/>
              </w:rPr>
              <w:t>Chef d’Equipe</w:t>
            </w:r>
          </w:p>
        </w:tc>
        <w:tc>
          <w:tcPr>
            <w:tcW w:w="6735" w:type="dxa"/>
            <w:tcBorders>
              <w:top w:val="single" w:sz="4" w:space="0" w:color="auto"/>
              <w:left w:val="single" w:sz="4" w:space="0" w:color="auto"/>
              <w:bottom w:val="single" w:sz="4" w:space="0" w:color="auto"/>
              <w:right w:val="single" w:sz="4" w:space="0" w:color="auto"/>
            </w:tcBorders>
          </w:tcPr>
          <w:p w14:paraId="31A37B2A" w14:textId="77777777" w:rsidR="008A3D62" w:rsidRPr="0032777F" w:rsidRDefault="008A3D62" w:rsidP="0032777F">
            <w:pPr>
              <w:tabs>
                <w:tab w:val="left" w:pos="468"/>
              </w:tabs>
              <w:spacing w:after="0" w:line="259" w:lineRule="auto"/>
              <w:ind w:left="0"/>
              <w:rPr>
                <w:sz w:val="24"/>
                <w:szCs w:val="24"/>
              </w:rPr>
            </w:pPr>
            <w:r w:rsidRPr="0032777F">
              <w:rPr>
                <w:sz w:val="24"/>
                <w:szCs w:val="24"/>
              </w:rPr>
              <w:t>Governing body endorsements will be issued to the individual if all of the following requirements are met:</w:t>
            </w:r>
          </w:p>
          <w:p w14:paraId="592F8376" w14:textId="77777777" w:rsidR="008A3D62" w:rsidRPr="0032777F" w:rsidRDefault="008A3D62" w:rsidP="0032777F">
            <w:pPr>
              <w:tabs>
                <w:tab w:val="left" w:pos="468"/>
              </w:tabs>
              <w:spacing w:after="0" w:line="259" w:lineRule="auto"/>
              <w:ind w:left="0"/>
              <w:rPr>
                <w:sz w:val="24"/>
                <w:szCs w:val="24"/>
              </w:rPr>
            </w:pPr>
          </w:p>
          <w:p w14:paraId="5360150D" w14:textId="25701DAF" w:rsidR="008A3D62" w:rsidRPr="0032777F" w:rsidRDefault="008A3D62" w:rsidP="0032777F">
            <w:pPr>
              <w:pStyle w:val="ListParagraph"/>
              <w:numPr>
                <w:ilvl w:val="0"/>
                <w:numId w:val="6"/>
              </w:numPr>
              <w:tabs>
                <w:tab w:val="left" w:pos="468"/>
              </w:tabs>
              <w:spacing w:after="0" w:line="259" w:lineRule="auto"/>
              <w:rPr>
                <w:szCs w:val="24"/>
              </w:rPr>
            </w:pPr>
            <w:r w:rsidRPr="0032777F">
              <w:rPr>
                <w:szCs w:val="24"/>
              </w:rPr>
              <w:t>5 years’ experience working at FEI/International level.</w:t>
            </w:r>
          </w:p>
          <w:p w14:paraId="2725A214" w14:textId="77777777" w:rsidR="008A3D62" w:rsidRPr="0032777F" w:rsidRDefault="008A3D62" w:rsidP="0032777F">
            <w:pPr>
              <w:tabs>
                <w:tab w:val="left" w:pos="468"/>
              </w:tabs>
              <w:spacing w:after="0" w:line="259" w:lineRule="auto"/>
              <w:rPr>
                <w:sz w:val="24"/>
                <w:szCs w:val="24"/>
              </w:rPr>
            </w:pPr>
          </w:p>
          <w:p w14:paraId="281473C8" w14:textId="02198903" w:rsidR="008A3D62" w:rsidRPr="0032777F" w:rsidRDefault="008A3D62" w:rsidP="0032777F">
            <w:pPr>
              <w:pStyle w:val="ListParagraph"/>
              <w:numPr>
                <w:ilvl w:val="0"/>
                <w:numId w:val="6"/>
              </w:numPr>
              <w:tabs>
                <w:tab w:val="left" w:pos="468"/>
              </w:tabs>
              <w:spacing w:after="0" w:line="259" w:lineRule="auto"/>
              <w:rPr>
                <w:szCs w:val="24"/>
              </w:rPr>
            </w:pPr>
            <w:r w:rsidRPr="0032777F">
              <w:rPr>
                <w:szCs w:val="24"/>
              </w:rPr>
              <w:t>Current member of permanent staff, employed by Sponsor for at least six months.</w:t>
            </w:r>
          </w:p>
          <w:p w14:paraId="28A9F95B" w14:textId="77777777" w:rsidR="008A3D62" w:rsidRPr="0032777F" w:rsidRDefault="008A3D62" w:rsidP="0032777F">
            <w:pPr>
              <w:tabs>
                <w:tab w:val="left" w:pos="468"/>
              </w:tabs>
              <w:spacing w:after="0" w:line="259" w:lineRule="auto"/>
              <w:ind w:left="0" w:firstLine="0"/>
              <w:rPr>
                <w:sz w:val="24"/>
                <w:szCs w:val="24"/>
              </w:rPr>
            </w:pPr>
          </w:p>
          <w:p w14:paraId="37F6D61F" w14:textId="3D37E863" w:rsidR="008A3D62" w:rsidRPr="0032777F" w:rsidRDefault="008A3D62" w:rsidP="0032777F">
            <w:pPr>
              <w:pStyle w:val="ListParagraph"/>
              <w:numPr>
                <w:ilvl w:val="0"/>
                <w:numId w:val="6"/>
              </w:numPr>
              <w:tabs>
                <w:tab w:val="left" w:pos="468"/>
              </w:tabs>
              <w:spacing w:after="0" w:line="259" w:lineRule="auto"/>
              <w:rPr>
                <w:szCs w:val="24"/>
              </w:rPr>
            </w:pPr>
            <w:r w:rsidRPr="0032777F">
              <w:rPr>
                <w:szCs w:val="24"/>
              </w:rPr>
              <w:t>Official recognition by the FEI or National Federation.</w:t>
            </w:r>
          </w:p>
        </w:tc>
      </w:tr>
      <w:tr w:rsidR="008A3D62" w:rsidRPr="0032777F" w14:paraId="3826AEF8" w14:textId="77777777" w:rsidTr="00BF41D9">
        <w:trPr>
          <w:trHeight w:val="2260"/>
        </w:trPr>
        <w:tc>
          <w:tcPr>
            <w:tcW w:w="1774" w:type="dxa"/>
            <w:vMerge/>
            <w:tcBorders>
              <w:left w:val="single" w:sz="4" w:space="0" w:color="auto"/>
              <w:right w:val="single" w:sz="4" w:space="0" w:color="auto"/>
            </w:tcBorders>
          </w:tcPr>
          <w:p w14:paraId="375E1AFF" w14:textId="7E63D1B7" w:rsidR="008A3D62" w:rsidRPr="0032777F" w:rsidRDefault="008A3D62" w:rsidP="0032777F">
            <w:pPr>
              <w:spacing w:after="0" w:line="259" w:lineRule="auto"/>
              <w:ind w:left="0" w:right="0"/>
              <w:jc w:val="left"/>
              <w:rPr>
                <w:b/>
                <w:sz w:val="24"/>
                <w:szCs w:val="24"/>
              </w:rPr>
            </w:pPr>
          </w:p>
        </w:tc>
        <w:tc>
          <w:tcPr>
            <w:tcW w:w="1233" w:type="dxa"/>
            <w:tcBorders>
              <w:top w:val="single" w:sz="4" w:space="0" w:color="auto"/>
              <w:left w:val="single" w:sz="4" w:space="0" w:color="auto"/>
              <w:bottom w:val="single" w:sz="4" w:space="0" w:color="auto"/>
              <w:right w:val="single" w:sz="4" w:space="0" w:color="auto"/>
            </w:tcBorders>
          </w:tcPr>
          <w:p w14:paraId="5AB09DDF" w14:textId="77777777" w:rsidR="008A3D62" w:rsidRPr="0032777F" w:rsidRDefault="008A3D62" w:rsidP="0032777F">
            <w:pPr>
              <w:spacing w:after="0" w:line="259" w:lineRule="auto"/>
              <w:ind w:right="0"/>
              <w:jc w:val="left"/>
              <w:rPr>
                <w:b/>
                <w:bCs/>
                <w:sz w:val="24"/>
                <w:szCs w:val="24"/>
              </w:rPr>
            </w:pPr>
            <w:r w:rsidRPr="0032777F">
              <w:rPr>
                <w:b/>
                <w:bCs/>
                <w:sz w:val="24"/>
                <w:szCs w:val="24"/>
              </w:rPr>
              <w:t xml:space="preserve">Assistant Trainer </w:t>
            </w:r>
          </w:p>
          <w:p w14:paraId="303E7331" w14:textId="77777777" w:rsidR="008A3D62" w:rsidRPr="0032777F" w:rsidRDefault="008A3D62" w:rsidP="0032777F">
            <w:pPr>
              <w:spacing w:after="0" w:line="259" w:lineRule="auto"/>
              <w:ind w:left="1" w:right="0" w:firstLine="0"/>
              <w:jc w:val="left"/>
              <w:rPr>
                <w:sz w:val="24"/>
                <w:szCs w:val="24"/>
              </w:rPr>
            </w:pPr>
          </w:p>
        </w:tc>
        <w:tc>
          <w:tcPr>
            <w:tcW w:w="6735" w:type="dxa"/>
            <w:tcBorders>
              <w:top w:val="single" w:sz="4" w:space="0" w:color="auto"/>
              <w:left w:val="single" w:sz="4" w:space="0" w:color="auto"/>
              <w:bottom w:val="single" w:sz="4" w:space="0" w:color="auto"/>
              <w:right w:val="single" w:sz="4" w:space="0" w:color="auto"/>
            </w:tcBorders>
          </w:tcPr>
          <w:p w14:paraId="079E6BA1" w14:textId="31F27A2D" w:rsidR="008A3D62" w:rsidRPr="0032777F" w:rsidRDefault="008A3D62" w:rsidP="0032777F">
            <w:pPr>
              <w:tabs>
                <w:tab w:val="left" w:pos="468"/>
              </w:tabs>
              <w:spacing w:after="0" w:line="259" w:lineRule="auto"/>
              <w:ind w:left="0"/>
              <w:rPr>
                <w:sz w:val="24"/>
                <w:szCs w:val="24"/>
              </w:rPr>
            </w:pPr>
            <w:r w:rsidRPr="0032777F">
              <w:rPr>
                <w:sz w:val="24"/>
                <w:szCs w:val="24"/>
              </w:rPr>
              <w:t>Governing body endorsements will be issued to the individual if all of the following requirements are met:</w:t>
            </w:r>
          </w:p>
          <w:p w14:paraId="3E45CC71" w14:textId="77777777" w:rsidR="008A3D62" w:rsidRPr="0032777F" w:rsidRDefault="008A3D62" w:rsidP="0032777F">
            <w:pPr>
              <w:tabs>
                <w:tab w:val="left" w:pos="468"/>
              </w:tabs>
              <w:spacing w:after="0" w:line="259" w:lineRule="auto"/>
              <w:ind w:left="0"/>
              <w:rPr>
                <w:sz w:val="24"/>
                <w:szCs w:val="24"/>
              </w:rPr>
            </w:pPr>
          </w:p>
          <w:p w14:paraId="0D949499" w14:textId="67B8C8B5" w:rsidR="008A3D62" w:rsidRPr="0032777F" w:rsidRDefault="008A3D62" w:rsidP="0032777F">
            <w:pPr>
              <w:pStyle w:val="ListParagraph"/>
              <w:numPr>
                <w:ilvl w:val="0"/>
                <w:numId w:val="7"/>
              </w:numPr>
              <w:tabs>
                <w:tab w:val="left" w:pos="468"/>
              </w:tabs>
              <w:spacing w:after="0" w:line="259" w:lineRule="auto"/>
              <w:ind w:left="468" w:hanging="468"/>
              <w:rPr>
                <w:szCs w:val="24"/>
              </w:rPr>
            </w:pPr>
            <w:r w:rsidRPr="0032777F">
              <w:rPr>
                <w:szCs w:val="24"/>
              </w:rPr>
              <w:t xml:space="preserve">4 years’ experience working at FEI/International level. </w:t>
            </w:r>
          </w:p>
          <w:p w14:paraId="5074B884" w14:textId="77777777" w:rsidR="008A3D62" w:rsidRPr="0032777F" w:rsidRDefault="008A3D62" w:rsidP="0032777F">
            <w:pPr>
              <w:spacing w:after="0"/>
              <w:ind w:left="0" w:firstLine="0"/>
              <w:rPr>
                <w:sz w:val="24"/>
                <w:szCs w:val="24"/>
              </w:rPr>
            </w:pPr>
          </w:p>
          <w:p w14:paraId="79BFDC56" w14:textId="045D1CBC" w:rsidR="008A3D62" w:rsidRPr="0032777F" w:rsidRDefault="008A3D62" w:rsidP="0032777F">
            <w:pPr>
              <w:pStyle w:val="ListParagraph"/>
              <w:numPr>
                <w:ilvl w:val="0"/>
                <w:numId w:val="7"/>
              </w:numPr>
              <w:tabs>
                <w:tab w:val="left" w:pos="468"/>
              </w:tabs>
              <w:spacing w:after="0" w:line="259" w:lineRule="auto"/>
              <w:ind w:left="468" w:hanging="468"/>
              <w:rPr>
                <w:szCs w:val="24"/>
              </w:rPr>
            </w:pPr>
            <w:r w:rsidRPr="0032777F">
              <w:rPr>
                <w:szCs w:val="24"/>
              </w:rPr>
              <w:t>As part of their aforementioned FEI/International experience, the Assistant Trainer must have gained considerable experience in:</w:t>
            </w:r>
          </w:p>
          <w:p w14:paraId="5A7370A2" w14:textId="77777777" w:rsidR="008A3D62" w:rsidRPr="0032777F" w:rsidRDefault="008A3D62" w:rsidP="0032777F">
            <w:pPr>
              <w:pStyle w:val="ListParagraph"/>
              <w:spacing w:after="0"/>
              <w:rPr>
                <w:szCs w:val="24"/>
                <w:highlight w:val="yellow"/>
              </w:rPr>
            </w:pPr>
          </w:p>
          <w:p w14:paraId="0B33BA01" w14:textId="7EAF7AAD" w:rsidR="008A3D62" w:rsidRPr="0032777F" w:rsidRDefault="008A3D62" w:rsidP="0032777F">
            <w:pPr>
              <w:pStyle w:val="ListParagraph"/>
              <w:numPr>
                <w:ilvl w:val="0"/>
                <w:numId w:val="16"/>
              </w:numPr>
              <w:tabs>
                <w:tab w:val="left" w:pos="468"/>
              </w:tabs>
              <w:spacing w:after="0" w:line="259" w:lineRule="auto"/>
              <w:ind w:left="893"/>
              <w:rPr>
                <w:szCs w:val="24"/>
              </w:rPr>
            </w:pPr>
            <w:r w:rsidRPr="0032777F">
              <w:rPr>
                <w:szCs w:val="24"/>
              </w:rPr>
              <w:t>Managing a stable and caring for horses.</w:t>
            </w:r>
          </w:p>
          <w:p w14:paraId="425EA955" w14:textId="64210A9C" w:rsidR="008A3D62" w:rsidRPr="0032777F" w:rsidRDefault="008A3D62" w:rsidP="0032777F">
            <w:pPr>
              <w:pStyle w:val="ListParagraph"/>
              <w:numPr>
                <w:ilvl w:val="0"/>
                <w:numId w:val="16"/>
              </w:numPr>
              <w:tabs>
                <w:tab w:val="left" w:pos="468"/>
              </w:tabs>
              <w:spacing w:after="0" w:line="259" w:lineRule="auto"/>
              <w:ind w:left="893"/>
              <w:rPr>
                <w:szCs w:val="24"/>
              </w:rPr>
            </w:pPr>
            <w:r w:rsidRPr="0032777F">
              <w:rPr>
                <w:szCs w:val="24"/>
              </w:rPr>
              <w:t>Staff supervisory/recruitment skills.</w:t>
            </w:r>
          </w:p>
          <w:p w14:paraId="615A926B" w14:textId="7C5E9206" w:rsidR="008A3D62" w:rsidRPr="0032777F" w:rsidRDefault="008A3D62" w:rsidP="0032777F">
            <w:pPr>
              <w:pStyle w:val="ListParagraph"/>
              <w:numPr>
                <w:ilvl w:val="0"/>
                <w:numId w:val="16"/>
              </w:numPr>
              <w:tabs>
                <w:tab w:val="left" w:pos="468"/>
              </w:tabs>
              <w:spacing w:after="0" w:line="259" w:lineRule="auto"/>
              <w:ind w:left="893"/>
              <w:rPr>
                <w:szCs w:val="24"/>
              </w:rPr>
            </w:pPr>
            <w:r w:rsidRPr="0032777F">
              <w:rPr>
                <w:szCs w:val="24"/>
              </w:rPr>
              <w:t>Representing the trainer/coach in their absence.</w:t>
            </w:r>
          </w:p>
          <w:p w14:paraId="5F1592A6" w14:textId="77777777" w:rsidR="008A3D62" w:rsidRPr="0032777F" w:rsidRDefault="008A3D62" w:rsidP="0032777F">
            <w:pPr>
              <w:pStyle w:val="ListParagraph"/>
              <w:spacing w:after="0"/>
              <w:rPr>
                <w:szCs w:val="24"/>
                <w:highlight w:val="yellow"/>
              </w:rPr>
            </w:pPr>
          </w:p>
          <w:p w14:paraId="32BED46F" w14:textId="0FD7E79E" w:rsidR="008A3D62" w:rsidRPr="0032777F" w:rsidRDefault="008A3D62" w:rsidP="0032777F">
            <w:pPr>
              <w:pStyle w:val="ListParagraph"/>
              <w:numPr>
                <w:ilvl w:val="0"/>
                <w:numId w:val="7"/>
              </w:numPr>
              <w:tabs>
                <w:tab w:val="left" w:pos="468"/>
              </w:tabs>
              <w:spacing w:after="0" w:line="259" w:lineRule="auto"/>
              <w:ind w:left="468" w:hanging="468"/>
              <w:rPr>
                <w:szCs w:val="24"/>
              </w:rPr>
            </w:pPr>
            <w:r w:rsidRPr="0032777F">
              <w:rPr>
                <w:szCs w:val="24"/>
              </w:rPr>
              <w:t>Current member of permanent staff, employed by Sponsor for at least six months.</w:t>
            </w:r>
          </w:p>
          <w:p w14:paraId="66D5EE5F" w14:textId="090EFE35" w:rsidR="008A3D62" w:rsidRPr="0032777F" w:rsidRDefault="008A3D62" w:rsidP="0032777F">
            <w:pPr>
              <w:pStyle w:val="ListParagraph"/>
              <w:tabs>
                <w:tab w:val="left" w:pos="468"/>
              </w:tabs>
              <w:spacing w:after="0" w:line="259" w:lineRule="auto"/>
              <w:ind w:left="468"/>
              <w:rPr>
                <w:szCs w:val="24"/>
                <w:highlight w:val="yellow"/>
              </w:rPr>
            </w:pPr>
          </w:p>
        </w:tc>
      </w:tr>
      <w:tr w:rsidR="008A3D62" w:rsidRPr="0032777F" w14:paraId="2E11891B" w14:textId="77777777" w:rsidTr="00BF41D9">
        <w:trPr>
          <w:trHeight w:val="2260"/>
        </w:trPr>
        <w:tc>
          <w:tcPr>
            <w:tcW w:w="1774" w:type="dxa"/>
            <w:vMerge/>
            <w:tcBorders>
              <w:left w:val="single" w:sz="4" w:space="0" w:color="auto"/>
              <w:right w:val="single" w:sz="4" w:space="0" w:color="auto"/>
            </w:tcBorders>
          </w:tcPr>
          <w:p w14:paraId="784E5B48" w14:textId="6B33D925" w:rsidR="008A3D62" w:rsidRPr="0032777F" w:rsidRDefault="008A3D62" w:rsidP="0032777F">
            <w:pPr>
              <w:spacing w:after="0" w:line="259" w:lineRule="auto"/>
              <w:ind w:left="0" w:right="0"/>
              <w:jc w:val="left"/>
              <w:rPr>
                <w:b/>
                <w:sz w:val="24"/>
                <w:szCs w:val="24"/>
              </w:rPr>
            </w:pPr>
          </w:p>
        </w:tc>
        <w:tc>
          <w:tcPr>
            <w:tcW w:w="1233" w:type="dxa"/>
            <w:tcBorders>
              <w:top w:val="single" w:sz="4" w:space="0" w:color="auto"/>
              <w:left w:val="single" w:sz="4" w:space="0" w:color="auto"/>
              <w:bottom w:val="single" w:sz="4" w:space="0" w:color="auto"/>
              <w:right w:val="single" w:sz="4" w:space="0" w:color="auto"/>
            </w:tcBorders>
          </w:tcPr>
          <w:p w14:paraId="4099D4C1" w14:textId="054250BC" w:rsidR="008A3D62" w:rsidRPr="0032777F" w:rsidRDefault="008A3D62" w:rsidP="0032777F">
            <w:pPr>
              <w:spacing w:after="0" w:line="259" w:lineRule="auto"/>
              <w:ind w:left="0" w:right="0" w:firstLine="0"/>
              <w:jc w:val="left"/>
              <w:rPr>
                <w:b/>
                <w:bCs/>
                <w:sz w:val="24"/>
                <w:szCs w:val="24"/>
              </w:rPr>
            </w:pPr>
            <w:r w:rsidRPr="0032777F">
              <w:rPr>
                <w:b/>
                <w:bCs/>
                <w:sz w:val="24"/>
                <w:szCs w:val="24"/>
              </w:rPr>
              <w:t xml:space="preserve">Head Lad/Lass </w:t>
            </w:r>
          </w:p>
          <w:p w14:paraId="7110C414" w14:textId="77777777" w:rsidR="008A3D62" w:rsidRPr="0032777F" w:rsidRDefault="008A3D62" w:rsidP="0032777F">
            <w:pPr>
              <w:spacing w:after="0" w:line="259" w:lineRule="auto"/>
              <w:ind w:right="0"/>
              <w:jc w:val="left"/>
              <w:rPr>
                <w:sz w:val="24"/>
                <w:szCs w:val="24"/>
              </w:rPr>
            </w:pPr>
          </w:p>
        </w:tc>
        <w:tc>
          <w:tcPr>
            <w:tcW w:w="6735" w:type="dxa"/>
            <w:tcBorders>
              <w:top w:val="single" w:sz="4" w:space="0" w:color="auto"/>
              <w:left w:val="single" w:sz="4" w:space="0" w:color="auto"/>
              <w:bottom w:val="single" w:sz="4" w:space="0" w:color="auto"/>
              <w:right w:val="single" w:sz="4" w:space="0" w:color="auto"/>
            </w:tcBorders>
          </w:tcPr>
          <w:p w14:paraId="74F7B079" w14:textId="5D3A11A2" w:rsidR="008A3D62" w:rsidRPr="0032777F" w:rsidRDefault="008A3D62" w:rsidP="0032777F">
            <w:pPr>
              <w:tabs>
                <w:tab w:val="left" w:pos="468"/>
              </w:tabs>
              <w:spacing w:after="0" w:line="259" w:lineRule="auto"/>
              <w:ind w:left="0"/>
              <w:jc w:val="left"/>
              <w:rPr>
                <w:sz w:val="24"/>
                <w:szCs w:val="24"/>
              </w:rPr>
            </w:pPr>
            <w:r w:rsidRPr="0032777F">
              <w:rPr>
                <w:sz w:val="24"/>
                <w:szCs w:val="24"/>
              </w:rPr>
              <w:t>Governing body endorsements will be issued to the individual if all of the following requirements are met:</w:t>
            </w:r>
            <w:r w:rsidRPr="0032777F">
              <w:rPr>
                <w:sz w:val="24"/>
                <w:szCs w:val="24"/>
              </w:rPr>
              <w:br/>
            </w:r>
          </w:p>
          <w:p w14:paraId="26E5893B" w14:textId="08FA2DEF" w:rsidR="008A3D62" w:rsidRPr="0032777F" w:rsidRDefault="008A3D62" w:rsidP="0032777F">
            <w:pPr>
              <w:pStyle w:val="ListParagraph"/>
              <w:numPr>
                <w:ilvl w:val="0"/>
                <w:numId w:val="8"/>
              </w:numPr>
              <w:tabs>
                <w:tab w:val="left" w:pos="468"/>
              </w:tabs>
              <w:spacing w:after="0" w:line="240" w:lineRule="auto"/>
              <w:ind w:left="468" w:hanging="426"/>
              <w:rPr>
                <w:rFonts w:eastAsia="Times New Roman"/>
                <w:szCs w:val="24"/>
              </w:rPr>
            </w:pPr>
            <w:r w:rsidRPr="0032777F">
              <w:rPr>
                <w:rFonts w:eastAsia="Times New Roman"/>
                <w:szCs w:val="24"/>
              </w:rPr>
              <w:t xml:space="preserve">4 years’ experience working at FEI/International level. </w:t>
            </w:r>
          </w:p>
          <w:p w14:paraId="00EA59FE" w14:textId="77777777" w:rsidR="008A3D62" w:rsidRPr="0032777F" w:rsidRDefault="008A3D62" w:rsidP="0032777F">
            <w:pPr>
              <w:pStyle w:val="ListParagraph"/>
              <w:tabs>
                <w:tab w:val="left" w:pos="468"/>
              </w:tabs>
              <w:spacing w:after="0" w:line="240" w:lineRule="auto"/>
              <w:ind w:left="468"/>
              <w:rPr>
                <w:rFonts w:eastAsia="Times New Roman"/>
                <w:szCs w:val="24"/>
              </w:rPr>
            </w:pPr>
          </w:p>
          <w:p w14:paraId="416F1CC8" w14:textId="5FDDEF5D" w:rsidR="008A3D62" w:rsidRPr="0032777F" w:rsidRDefault="008A3D62" w:rsidP="0032777F">
            <w:pPr>
              <w:pStyle w:val="ListParagraph"/>
              <w:numPr>
                <w:ilvl w:val="0"/>
                <w:numId w:val="8"/>
              </w:numPr>
              <w:tabs>
                <w:tab w:val="left" w:pos="468"/>
              </w:tabs>
              <w:spacing w:after="0" w:line="240" w:lineRule="auto"/>
              <w:ind w:left="468" w:hanging="426"/>
              <w:rPr>
                <w:rFonts w:eastAsia="Times New Roman"/>
                <w:szCs w:val="24"/>
              </w:rPr>
            </w:pPr>
            <w:r w:rsidRPr="0032777F">
              <w:rPr>
                <w:rFonts w:eastAsia="Times New Roman"/>
                <w:szCs w:val="24"/>
              </w:rPr>
              <w:t>Current member of permanent staff, employed by Sponsor for at least six months.</w:t>
            </w:r>
          </w:p>
          <w:p w14:paraId="254CA812" w14:textId="77777777" w:rsidR="008A3D62" w:rsidRPr="0032777F" w:rsidRDefault="008A3D62" w:rsidP="0032777F">
            <w:pPr>
              <w:pStyle w:val="ListParagraph"/>
              <w:spacing w:after="0"/>
              <w:rPr>
                <w:rFonts w:eastAsia="Times New Roman"/>
                <w:szCs w:val="24"/>
              </w:rPr>
            </w:pPr>
          </w:p>
          <w:p w14:paraId="0E9508AF" w14:textId="77777777" w:rsidR="008A3D62" w:rsidRDefault="008A3D62" w:rsidP="0032777F">
            <w:pPr>
              <w:pStyle w:val="ListParagraph"/>
              <w:numPr>
                <w:ilvl w:val="0"/>
                <w:numId w:val="8"/>
              </w:numPr>
              <w:tabs>
                <w:tab w:val="left" w:pos="468"/>
              </w:tabs>
              <w:spacing w:after="0" w:line="240" w:lineRule="auto"/>
              <w:ind w:left="468" w:hanging="426"/>
              <w:rPr>
                <w:rFonts w:eastAsia="Times New Roman"/>
                <w:szCs w:val="24"/>
              </w:rPr>
            </w:pPr>
            <w:r w:rsidRPr="0032777F">
              <w:rPr>
                <w:rFonts w:eastAsia="Times New Roman"/>
                <w:szCs w:val="24"/>
              </w:rPr>
              <w:t xml:space="preserve">Only permanent staff employed by the sponsor with permanent stables in more than one country who move a significant population of their horses in line with seasonal competition seasons will be considered.  </w:t>
            </w:r>
          </w:p>
          <w:p w14:paraId="2B3F14E6" w14:textId="7513AB06" w:rsidR="007B363B" w:rsidRPr="007B363B" w:rsidRDefault="007B363B" w:rsidP="007B363B">
            <w:pPr>
              <w:tabs>
                <w:tab w:val="left" w:pos="468"/>
              </w:tabs>
              <w:spacing w:after="0" w:line="240" w:lineRule="auto"/>
              <w:ind w:left="0" w:firstLine="0"/>
              <w:rPr>
                <w:rFonts w:eastAsia="Times New Roman"/>
                <w:szCs w:val="24"/>
              </w:rPr>
            </w:pPr>
          </w:p>
        </w:tc>
      </w:tr>
      <w:tr w:rsidR="008A3D62" w:rsidRPr="0032777F" w14:paraId="5D44607B" w14:textId="77777777" w:rsidTr="00BF41D9">
        <w:tblPrEx>
          <w:tblCellMar>
            <w:top w:w="7" w:type="dxa"/>
            <w:left w:w="108" w:type="dxa"/>
            <w:right w:w="27" w:type="dxa"/>
          </w:tblCellMar>
        </w:tblPrEx>
        <w:trPr>
          <w:trHeight w:val="1255"/>
        </w:trPr>
        <w:tc>
          <w:tcPr>
            <w:tcW w:w="1774" w:type="dxa"/>
            <w:vMerge/>
            <w:tcBorders>
              <w:left w:val="single" w:sz="4" w:space="0" w:color="auto"/>
              <w:right w:val="single" w:sz="4" w:space="0" w:color="auto"/>
            </w:tcBorders>
          </w:tcPr>
          <w:p w14:paraId="599BEDDA" w14:textId="47BC4792" w:rsidR="008A3D62" w:rsidRPr="0032777F" w:rsidDel="00AF51D9" w:rsidRDefault="008A3D62" w:rsidP="0032777F">
            <w:pPr>
              <w:spacing w:after="0" w:line="259" w:lineRule="auto"/>
              <w:ind w:left="0" w:right="0"/>
              <w:jc w:val="left"/>
              <w:rPr>
                <w:sz w:val="24"/>
                <w:szCs w:val="24"/>
              </w:rPr>
            </w:pPr>
          </w:p>
        </w:tc>
        <w:tc>
          <w:tcPr>
            <w:tcW w:w="1233" w:type="dxa"/>
            <w:tcBorders>
              <w:top w:val="single" w:sz="4" w:space="0" w:color="auto"/>
              <w:left w:val="single" w:sz="4" w:space="0" w:color="auto"/>
              <w:bottom w:val="single" w:sz="4" w:space="0" w:color="auto"/>
              <w:right w:val="single" w:sz="4" w:space="0" w:color="auto"/>
            </w:tcBorders>
          </w:tcPr>
          <w:p w14:paraId="7CA5E96A" w14:textId="77777777" w:rsidR="008A3D62" w:rsidRPr="0032777F" w:rsidRDefault="008A3D62" w:rsidP="0032777F">
            <w:pPr>
              <w:spacing w:after="0" w:line="259" w:lineRule="auto"/>
              <w:ind w:right="0"/>
              <w:jc w:val="left"/>
              <w:rPr>
                <w:b/>
                <w:bCs/>
                <w:sz w:val="24"/>
                <w:szCs w:val="24"/>
              </w:rPr>
            </w:pPr>
            <w:r w:rsidRPr="0032777F">
              <w:rPr>
                <w:b/>
                <w:bCs/>
                <w:sz w:val="24"/>
                <w:szCs w:val="24"/>
              </w:rPr>
              <w:t xml:space="preserve">Work Rider </w:t>
            </w:r>
          </w:p>
          <w:p w14:paraId="4E00B02B" w14:textId="77777777" w:rsidR="008A3D62" w:rsidRPr="0032777F" w:rsidRDefault="008A3D62" w:rsidP="0032777F">
            <w:pPr>
              <w:spacing w:after="0" w:line="259" w:lineRule="auto"/>
              <w:ind w:left="0" w:right="0" w:firstLine="0"/>
              <w:jc w:val="left"/>
              <w:rPr>
                <w:sz w:val="24"/>
                <w:szCs w:val="24"/>
              </w:rPr>
            </w:pPr>
          </w:p>
        </w:tc>
        <w:tc>
          <w:tcPr>
            <w:tcW w:w="6735" w:type="dxa"/>
            <w:tcBorders>
              <w:top w:val="single" w:sz="4" w:space="0" w:color="auto"/>
              <w:left w:val="single" w:sz="4" w:space="0" w:color="auto"/>
              <w:bottom w:val="single" w:sz="4" w:space="0" w:color="auto"/>
              <w:right w:val="single" w:sz="4" w:space="0" w:color="auto"/>
            </w:tcBorders>
          </w:tcPr>
          <w:p w14:paraId="251D3C8A" w14:textId="77777777" w:rsidR="008A3D62" w:rsidRPr="0032777F" w:rsidRDefault="008A3D62" w:rsidP="0032777F">
            <w:pPr>
              <w:tabs>
                <w:tab w:val="left" w:pos="468"/>
              </w:tabs>
              <w:spacing w:after="0" w:line="259" w:lineRule="auto"/>
              <w:ind w:left="0"/>
              <w:rPr>
                <w:sz w:val="24"/>
                <w:szCs w:val="24"/>
              </w:rPr>
            </w:pPr>
            <w:r w:rsidRPr="0032777F">
              <w:rPr>
                <w:sz w:val="24"/>
                <w:szCs w:val="24"/>
              </w:rPr>
              <w:t>Governing body endorsements will be issued to the individual if all of the following requirements are met:</w:t>
            </w:r>
          </w:p>
          <w:p w14:paraId="082DFCB2" w14:textId="77777777" w:rsidR="008A3D62" w:rsidRPr="0032777F" w:rsidRDefault="008A3D62" w:rsidP="0032777F">
            <w:pPr>
              <w:tabs>
                <w:tab w:val="left" w:pos="468"/>
              </w:tabs>
              <w:spacing w:after="0" w:line="259" w:lineRule="auto"/>
              <w:ind w:left="0"/>
              <w:rPr>
                <w:sz w:val="24"/>
                <w:szCs w:val="24"/>
              </w:rPr>
            </w:pPr>
          </w:p>
          <w:p w14:paraId="2751C9BF" w14:textId="1388F50F" w:rsidR="008A3D62" w:rsidRPr="0032777F" w:rsidRDefault="008A3D62" w:rsidP="0032777F">
            <w:pPr>
              <w:pStyle w:val="ListParagraph"/>
              <w:numPr>
                <w:ilvl w:val="0"/>
                <w:numId w:val="18"/>
              </w:numPr>
              <w:tabs>
                <w:tab w:val="left" w:pos="468"/>
              </w:tabs>
              <w:spacing w:after="0" w:line="259" w:lineRule="auto"/>
              <w:ind w:left="468"/>
              <w:rPr>
                <w:szCs w:val="24"/>
              </w:rPr>
            </w:pPr>
            <w:r w:rsidRPr="0032777F">
              <w:rPr>
                <w:szCs w:val="24"/>
              </w:rPr>
              <w:t xml:space="preserve">3 years’ experience working at </w:t>
            </w:r>
            <w:r w:rsidRPr="0032777F">
              <w:rPr>
                <w:rFonts w:eastAsia="Times New Roman"/>
                <w:szCs w:val="24"/>
              </w:rPr>
              <w:t>FEI/International level</w:t>
            </w:r>
            <w:r w:rsidRPr="0032777F">
              <w:rPr>
                <w:szCs w:val="24"/>
              </w:rPr>
              <w:t>,</w:t>
            </w:r>
          </w:p>
          <w:p w14:paraId="73674C38" w14:textId="77777777" w:rsidR="008A3D62" w:rsidRPr="0032777F" w:rsidRDefault="008A3D62" w:rsidP="0032777F">
            <w:pPr>
              <w:pStyle w:val="ListParagraph"/>
              <w:tabs>
                <w:tab w:val="left" w:pos="468"/>
              </w:tabs>
              <w:spacing w:after="0" w:line="259" w:lineRule="auto"/>
              <w:ind w:left="468"/>
              <w:rPr>
                <w:szCs w:val="24"/>
              </w:rPr>
            </w:pPr>
          </w:p>
          <w:p w14:paraId="7088F83D" w14:textId="02F211E4" w:rsidR="008A3D62" w:rsidRPr="0032777F" w:rsidRDefault="008A3D62" w:rsidP="0032777F">
            <w:pPr>
              <w:pStyle w:val="ListParagraph"/>
              <w:numPr>
                <w:ilvl w:val="0"/>
                <w:numId w:val="18"/>
              </w:numPr>
              <w:tabs>
                <w:tab w:val="left" w:pos="468"/>
              </w:tabs>
              <w:spacing w:after="0" w:line="259" w:lineRule="auto"/>
              <w:ind w:left="468"/>
              <w:rPr>
                <w:strike/>
                <w:szCs w:val="24"/>
              </w:rPr>
            </w:pPr>
            <w:r w:rsidRPr="0032777F">
              <w:rPr>
                <w:rFonts w:eastAsia="Times New Roman"/>
                <w:szCs w:val="24"/>
              </w:rPr>
              <w:t xml:space="preserve">As part of their aforementioned FEI/International experience, the Work Rider must have </w:t>
            </w:r>
            <w:r w:rsidRPr="0032777F">
              <w:rPr>
                <w:szCs w:val="24"/>
              </w:rPr>
              <w:t>experience of:-</w:t>
            </w:r>
          </w:p>
          <w:p w14:paraId="42ABB9BF" w14:textId="0A6CD428" w:rsidR="008A3D62" w:rsidRPr="0032777F" w:rsidRDefault="008A3D62" w:rsidP="0032777F">
            <w:pPr>
              <w:tabs>
                <w:tab w:val="left" w:pos="468"/>
              </w:tabs>
              <w:spacing w:after="0" w:line="259" w:lineRule="auto"/>
              <w:ind w:left="0" w:firstLine="0"/>
              <w:rPr>
                <w:sz w:val="24"/>
                <w:szCs w:val="24"/>
              </w:rPr>
            </w:pPr>
          </w:p>
          <w:p w14:paraId="25AF4118" w14:textId="186954C1" w:rsidR="008A3D62" w:rsidRPr="0032777F" w:rsidRDefault="008A3D62" w:rsidP="0032777F">
            <w:pPr>
              <w:pStyle w:val="ListParagraph"/>
              <w:numPr>
                <w:ilvl w:val="0"/>
                <w:numId w:val="15"/>
              </w:numPr>
              <w:spacing w:after="0" w:line="240" w:lineRule="auto"/>
              <w:ind w:left="893"/>
              <w:rPr>
                <w:rFonts w:eastAsiaTheme="minorHAnsi"/>
                <w:szCs w:val="24"/>
              </w:rPr>
            </w:pPr>
            <w:r w:rsidRPr="0032777F">
              <w:rPr>
                <w:rFonts w:eastAsiaTheme="minorHAnsi"/>
                <w:szCs w:val="24"/>
              </w:rPr>
              <w:t>Riding and exercising horses on a daily basis.</w:t>
            </w:r>
          </w:p>
          <w:p w14:paraId="62A8E37C" w14:textId="27775098" w:rsidR="008A3D62" w:rsidRPr="0032777F" w:rsidRDefault="008A3D62" w:rsidP="0032777F">
            <w:pPr>
              <w:pStyle w:val="ListParagraph"/>
              <w:numPr>
                <w:ilvl w:val="0"/>
                <w:numId w:val="15"/>
              </w:numPr>
              <w:spacing w:after="0" w:line="240" w:lineRule="auto"/>
              <w:ind w:left="893"/>
              <w:rPr>
                <w:rFonts w:eastAsiaTheme="minorHAnsi"/>
                <w:szCs w:val="24"/>
              </w:rPr>
            </w:pPr>
            <w:r w:rsidRPr="0032777F">
              <w:rPr>
                <w:rFonts w:eastAsiaTheme="minorHAnsi"/>
                <w:szCs w:val="24"/>
              </w:rPr>
              <w:lastRenderedPageBreak/>
              <w:t>Ensuring that they are ridden without injury or undue stress to ensure they are in top physical condition prior to racing/competing.</w:t>
            </w:r>
          </w:p>
          <w:p w14:paraId="792FDCC3" w14:textId="77777777" w:rsidR="008A3D62" w:rsidRPr="0032777F" w:rsidRDefault="008A3D62" w:rsidP="0032777F">
            <w:pPr>
              <w:pStyle w:val="ListParagraph"/>
              <w:spacing w:after="0" w:line="240" w:lineRule="auto"/>
              <w:ind w:left="1287"/>
              <w:rPr>
                <w:rFonts w:eastAsiaTheme="minorHAnsi"/>
                <w:szCs w:val="24"/>
              </w:rPr>
            </w:pPr>
          </w:p>
          <w:p w14:paraId="78B92689" w14:textId="42273BB5" w:rsidR="008A3D62" w:rsidRPr="007B363B" w:rsidRDefault="008A3D62" w:rsidP="007B363B">
            <w:pPr>
              <w:pStyle w:val="ListParagraph"/>
              <w:numPr>
                <w:ilvl w:val="0"/>
                <w:numId w:val="18"/>
              </w:numPr>
              <w:tabs>
                <w:tab w:val="left" w:pos="468"/>
              </w:tabs>
              <w:spacing w:after="0" w:line="259" w:lineRule="auto"/>
              <w:rPr>
                <w:szCs w:val="24"/>
              </w:rPr>
            </w:pPr>
            <w:r w:rsidRPr="007B363B">
              <w:rPr>
                <w:szCs w:val="24"/>
              </w:rPr>
              <w:t>Current member of staff, employed by Sponsor for at least six months.</w:t>
            </w:r>
          </w:p>
          <w:p w14:paraId="0B7331A6" w14:textId="2981EEF6" w:rsidR="008A3D62" w:rsidRPr="0032777F" w:rsidDel="00341005" w:rsidRDefault="008A3D62" w:rsidP="0032777F">
            <w:pPr>
              <w:pStyle w:val="ListParagraph"/>
              <w:tabs>
                <w:tab w:val="left" w:pos="468"/>
              </w:tabs>
              <w:spacing w:after="0" w:line="259" w:lineRule="auto"/>
              <w:ind w:left="402"/>
              <w:rPr>
                <w:szCs w:val="24"/>
              </w:rPr>
            </w:pPr>
          </w:p>
        </w:tc>
      </w:tr>
      <w:tr w:rsidR="008A3D62" w:rsidRPr="0032777F" w14:paraId="46DF7326" w14:textId="77777777" w:rsidTr="00BF41D9">
        <w:tblPrEx>
          <w:tblCellMar>
            <w:top w:w="7" w:type="dxa"/>
            <w:left w:w="108" w:type="dxa"/>
            <w:right w:w="27" w:type="dxa"/>
          </w:tblCellMar>
        </w:tblPrEx>
        <w:trPr>
          <w:trHeight w:val="5579"/>
        </w:trPr>
        <w:tc>
          <w:tcPr>
            <w:tcW w:w="1774" w:type="dxa"/>
            <w:vMerge/>
            <w:tcBorders>
              <w:left w:val="single" w:sz="4" w:space="0" w:color="auto"/>
              <w:bottom w:val="single" w:sz="4" w:space="0" w:color="auto"/>
              <w:right w:val="single" w:sz="4" w:space="0" w:color="auto"/>
            </w:tcBorders>
          </w:tcPr>
          <w:p w14:paraId="5BF3AFB1" w14:textId="1521707C" w:rsidR="008A3D62" w:rsidRPr="0032777F" w:rsidDel="00AF51D9" w:rsidRDefault="008A3D62" w:rsidP="0032777F">
            <w:pPr>
              <w:spacing w:after="0" w:line="259" w:lineRule="auto"/>
              <w:ind w:left="0" w:right="0"/>
              <w:jc w:val="left"/>
              <w:rPr>
                <w:sz w:val="24"/>
                <w:szCs w:val="24"/>
              </w:rPr>
            </w:pPr>
          </w:p>
        </w:tc>
        <w:tc>
          <w:tcPr>
            <w:tcW w:w="1233" w:type="dxa"/>
            <w:tcBorders>
              <w:top w:val="single" w:sz="4" w:space="0" w:color="auto"/>
              <w:left w:val="single" w:sz="4" w:space="0" w:color="auto"/>
              <w:bottom w:val="single" w:sz="4" w:space="0" w:color="auto"/>
              <w:right w:val="single" w:sz="4" w:space="0" w:color="auto"/>
            </w:tcBorders>
          </w:tcPr>
          <w:p w14:paraId="4B7FA192" w14:textId="77777777" w:rsidR="008A3D62" w:rsidRPr="0032777F" w:rsidRDefault="008A3D62" w:rsidP="0032777F">
            <w:pPr>
              <w:spacing w:after="0" w:line="259" w:lineRule="auto"/>
              <w:ind w:right="0"/>
              <w:jc w:val="left"/>
              <w:rPr>
                <w:b/>
                <w:bCs/>
                <w:sz w:val="24"/>
                <w:szCs w:val="24"/>
              </w:rPr>
            </w:pPr>
            <w:r w:rsidRPr="0032777F">
              <w:rPr>
                <w:b/>
                <w:bCs/>
                <w:sz w:val="24"/>
                <w:szCs w:val="24"/>
              </w:rPr>
              <w:t xml:space="preserve">Groom </w:t>
            </w:r>
          </w:p>
          <w:p w14:paraId="2EA80187" w14:textId="77777777" w:rsidR="008A3D62" w:rsidRPr="0032777F" w:rsidRDefault="008A3D62" w:rsidP="0032777F">
            <w:pPr>
              <w:spacing w:after="0" w:line="259" w:lineRule="auto"/>
              <w:ind w:left="0" w:right="0" w:firstLine="0"/>
              <w:jc w:val="left"/>
              <w:rPr>
                <w:sz w:val="24"/>
                <w:szCs w:val="24"/>
              </w:rPr>
            </w:pPr>
          </w:p>
        </w:tc>
        <w:tc>
          <w:tcPr>
            <w:tcW w:w="6735" w:type="dxa"/>
            <w:tcBorders>
              <w:top w:val="single" w:sz="4" w:space="0" w:color="auto"/>
              <w:left w:val="single" w:sz="4" w:space="0" w:color="auto"/>
              <w:bottom w:val="single" w:sz="4" w:space="0" w:color="auto"/>
              <w:right w:val="single" w:sz="4" w:space="0" w:color="auto"/>
            </w:tcBorders>
          </w:tcPr>
          <w:p w14:paraId="20EC87A8" w14:textId="77777777" w:rsidR="008A3D62" w:rsidRPr="0032777F" w:rsidRDefault="008A3D62" w:rsidP="0032777F">
            <w:pPr>
              <w:tabs>
                <w:tab w:val="left" w:pos="468"/>
              </w:tabs>
              <w:spacing w:after="0" w:line="259" w:lineRule="auto"/>
              <w:ind w:left="0"/>
              <w:rPr>
                <w:sz w:val="24"/>
                <w:szCs w:val="24"/>
              </w:rPr>
            </w:pPr>
            <w:r w:rsidRPr="0032777F">
              <w:rPr>
                <w:sz w:val="24"/>
                <w:szCs w:val="24"/>
              </w:rPr>
              <w:t>Governing body endorsements will be issued to the individual if all of the following requirements are met:</w:t>
            </w:r>
          </w:p>
          <w:p w14:paraId="69E194B6" w14:textId="77777777" w:rsidR="008A3D62" w:rsidRPr="0032777F" w:rsidRDefault="008A3D62" w:rsidP="0032777F">
            <w:pPr>
              <w:tabs>
                <w:tab w:val="left" w:pos="468"/>
              </w:tabs>
              <w:spacing w:after="0" w:line="252" w:lineRule="auto"/>
              <w:ind w:left="0" w:right="120"/>
              <w:rPr>
                <w:rFonts w:eastAsia="Times New Roman"/>
                <w:sz w:val="24"/>
                <w:szCs w:val="24"/>
              </w:rPr>
            </w:pPr>
          </w:p>
          <w:p w14:paraId="5E40EBA6" w14:textId="47FBFF5F" w:rsidR="008A3D62" w:rsidRPr="0032777F" w:rsidRDefault="008A3D62" w:rsidP="0032777F">
            <w:pPr>
              <w:pStyle w:val="ListParagraph"/>
              <w:numPr>
                <w:ilvl w:val="0"/>
                <w:numId w:val="11"/>
              </w:numPr>
              <w:tabs>
                <w:tab w:val="left" w:pos="468"/>
              </w:tabs>
              <w:spacing w:after="0" w:line="252" w:lineRule="auto"/>
              <w:ind w:left="468" w:right="120" w:hanging="426"/>
              <w:rPr>
                <w:rFonts w:eastAsia="Times New Roman"/>
                <w:szCs w:val="24"/>
              </w:rPr>
            </w:pPr>
            <w:r w:rsidRPr="0032777F">
              <w:rPr>
                <w:rFonts w:eastAsia="Times New Roman"/>
                <w:szCs w:val="24"/>
              </w:rPr>
              <w:t xml:space="preserve">Grooms must have at </w:t>
            </w:r>
            <w:r w:rsidR="007B363B" w:rsidRPr="0032777F">
              <w:rPr>
                <w:rFonts w:eastAsia="Times New Roman"/>
                <w:szCs w:val="24"/>
              </w:rPr>
              <w:t>least 4</w:t>
            </w:r>
            <w:r w:rsidRPr="0032777F">
              <w:rPr>
                <w:rFonts w:eastAsia="Times New Roman"/>
                <w:szCs w:val="24"/>
              </w:rPr>
              <w:t xml:space="preserve"> years’ experience as a professional groom at FEI/International level.</w:t>
            </w:r>
          </w:p>
          <w:p w14:paraId="37736540" w14:textId="77777777" w:rsidR="008A3D62" w:rsidRPr="0032777F" w:rsidRDefault="008A3D62" w:rsidP="0032777F">
            <w:pPr>
              <w:pStyle w:val="ListParagraph"/>
              <w:tabs>
                <w:tab w:val="left" w:pos="468"/>
              </w:tabs>
              <w:spacing w:after="0" w:line="252" w:lineRule="auto"/>
              <w:ind w:left="468" w:right="120"/>
              <w:rPr>
                <w:rFonts w:eastAsia="Times New Roman"/>
                <w:szCs w:val="24"/>
              </w:rPr>
            </w:pPr>
          </w:p>
          <w:p w14:paraId="7B26CAFE" w14:textId="639758CC" w:rsidR="008A3D62" w:rsidRPr="0032777F" w:rsidRDefault="008A3D62" w:rsidP="0032777F">
            <w:pPr>
              <w:pStyle w:val="ListParagraph"/>
              <w:numPr>
                <w:ilvl w:val="0"/>
                <w:numId w:val="11"/>
              </w:numPr>
              <w:tabs>
                <w:tab w:val="left" w:pos="468"/>
              </w:tabs>
              <w:spacing w:after="0" w:line="252" w:lineRule="auto"/>
              <w:ind w:left="468" w:right="120" w:hanging="426"/>
              <w:rPr>
                <w:rFonts w:eastAsia="Times New Roman"/>
                <w:szCs w:val="24"/>
              </w:rPr>
            </w:pPr>
            <w:r w:rsidRPr="0032777F">
              <w:rPr>
                <w:rFonts w:eastAsia="Times New Roman"/>
                <w:szCs w:val="24"/>
              </w:rPr>
              <w:t>Be able to provide references from previous employers with the application within the last two years, detailing the FEI International show/s and dates they have attended.</w:t>
            </w:r>
          </w:p>
          <w:p w14:paraId="1A4662BE" w14:textId="77777777" w:rsidR="008A3D62" w:rsidRPr="0032777F" w:rsidRDefault="008A3D62" w:rsidP="0032777F">
            <w:pPr>
              <w:pStyle w:val="ListParagraph"/>
              <w:spacing w:after="0"/>
              <w:rPr>
                <w:rFonts w:eastAsia="Times New Roman"/>
                <w:szCs w:val="24"/>
                <w:highlight w:val="yellow"/>
              </w:rPr>
            </w:pPr>
          </w:p>
          <w:p w14:paraId="5CE99FEA" w14:textId="4406C1F0" w:rsidR="008A3D62" w:rsidRPr="0032777F" w:rsidRDefault="008A3D62" w:rsidP="0032777F">
            <w:pPr>
              <w:pStyle w:val="ListParagraph"/>
              <w:numPr>
                <w:ilvl w:val="0"/>
                <w:numId w:val="11"/>
              </w:numPr>
              <w:tabs>
                <w:tab w:val="left" w:pos="468"/>
              </w:tabs>
              <w:spacing w:after="0" w:line="252" w:lineRule="auto"/>
              <w:ind w:left="468" w:right="120" w:hanging="426"/>
              <w:rPr>
                <w:rFonts w:eastAsia="Times New Roman"/>
                <w:szCs w:val="24"/>
              </w:rPr>
            </w:pPr>
            <w:r w:rsidRPr="0032777F">
              <w:rPr>
                <w:rFonts w:eastAsia="Times New Roman"/>
                <w:szCs w:val="24"/>
              </w:rPr>
              <w:t xml:space="preserve">Grooms must have considerable </w:t>
            </w:r>
            <w:r w:rsidRPr="0032777F">
              <w:rPr>
                <w:szCs w:val="24"/>
              </w:rPr>
              <w:t>experience of:-</w:t>
            </w:r>
          </w:p>
          <w:p w14:paraId="155DFDE3" w14:textId="77777777" w:rsidR="008A3D62" w:rsidRPr="0032777F" w:rsidRDefault="008A3D62" w:rsidP="0032777F">
            <w:pPr>
              <w:pStyle w:val="ListParagraph"/>
              <w:tabs>
                <w:tab w:val="left" w:pos="468"/>
              </w:tabs>
              <w:spacing w:after="0" w:line="252" w:lineRule="auto"/>
              <w:ind w:left="468" w:right="120"/>
              <w:rPr>
                <w:szCs w:val="24"/>
              </w:rPr>
            </w:pPr>
          </w:p>
          <w:p w14:paraId="707EDC05" w14:textId="630B579E" w:rsidR="008A3D62" w:rsidRPr="0032777F" w:rsidRDefault="008A3D62" w:rsidP="0032777F">
            <w:pPr>
              <w:pStyle w:val="ListParagraph"/>
              <w:numPr>
                <w:ilvl w:val="0"/>
                <w:numId w:val="14"/>
              </w:numPr>
              <w:tabs>
                <w:tab w:val="left" w:pos="468"/>
              </w:tabs>
              <w:spacing w:after="0" w:line="252" w:lineRule="auto"/>
              <w:ind w:left="893" w:right="120"/>
              <w:rPr>
                <w:rFonts w:eastAsia="Times New Roman"/>
                <w:szCs w:val="24"/>
              </w:rPr>
            </w:pPr>
            <w:r w:rsidRPr="0032777F">
              <w:rPr>
                <w:szCs w:val="24"/>
              </w:rPr>
              <w:t>Caring for competition horses at home and at National/International competitions.</w:t>
            </w:r>
          </w:p>
          <w:p w14:paraId="7B425090" w14:textId="3C407B46" w:rsidR="008A3D62" w:rsidRPr="0032777F" w:rsidRDefault="008A3D62" w:rsidP="0032777F">
            <w:pPr>
              <w:pStyle w:val="ListParagraph"/>
              <w:numPr>
                <w:ilvl w:val="0"/>
                <w:numId w:val="14"/>
              </w:numPr>
              <w:tabs>
                <w:tab w:val="left" w:pos="468"/>
              </w:tabs>
              <w:spacing w:after="0" w:line="252" w:lineRule="auto"/>
              <w:ind w:left="893" w:right="120"/>
              <w:rPr>
                <w:rFonts w:eastAsia="Times New Roman"/>
                <w:szCs w:val="24"/>
              </w:rPr>
            </w:pPr>
            <w:r w:rsidRPr="0032777F">
              <w:rPr>
                <w:szCs w:val="24"/>
              </w:rPr>
              <w:t>Preparing and entering horses for veterinary checks at competitions.</w:t>
            </w:r>
          </w:p>
          <w:p w14:paraId="68AF3092" w14:textId="0FE0EFEB" w:rsidR="008A3D62" w:rsidRPr="0032777F" w:rsidRDefault="008A3D62" w:rsidP="0032777F">
            <w:pPr>
              <w:pStyle w:val="ListParagraph"/>
              <w:numPr>
                <w:ilvl w:val="0"/>
                <w:numId w:val="14"/>
              </w:numPr>
              <w:tabs>
                <w:tab w:val="left" w:pos="468"/>
              </w:tabs>
              <w:spacing w:after="0" w:line="252" w:lineRule="auto"/>
              <w:ind w:left="893" w:right="120"/>
              <w:rPr>
                <w:rFonts w:eastAsia="Times New Roman"/>
                <w:szCs w:val="24"/>
              </w:rPr>
            </w:pPr>
            <w:r w:rsidRPr="0032777F">
              <w:rPr>
                <w:szCs w:val="24"/>
              </w:rPr>
              <w:t>Travelling horses to competitions at home and abroad.</w:t>
            </w:r>
          </w:p>
          <w:p w14:paraId="22536A60" w14:textId="69E9D675" w:rsidR="008A3D62" w:rsidRPr="0032777F" w:rsidRDefault="008A3D62" w:rsidP="0032777F">
            <w:pPr>
              <w:pStyle w:val="ListParagraph"/>
              <w:numPr>
                <w:ilvl w:val="0"/>
                <w:numId w:val="14"/>
              </w:numPr>
              <w:tabs>
                <w:tab w:val="left" w:pos="468"/>
              </w:tabs>
              <w:spacing w:after="0" w:line="252" w:lineRule="auto"/>
              <w:ind w:left="893" w:right="120"/>
              <w:rPr>
                <w:rFonts w:eastAsia="Times New Roman"/>
                <w:szCs w:val="24"/>
              </w:rPr>
            </w:pPr>
            <w:r w:rsidRPr="0032777F">
              <w:rPr>
                <w:szCs w:val="24"/>
              </w:rPr>
              <w:t xml:space="preserve">Treating minor wounds and administering medical care following veterinary instructions.  </w:t>
            </w:r>
          </w:p>
          <w:p w14:paraId="7E4F64EA" w14:textId="0CBDEF0D" w:rsidR="008A3D62" w:rsidRPr="0032777F" w:rsidDel="00341005" w:rsidRDefault="008A3D62" w:rsidP="0032777F">
            <w:pPr>
              <w:tabs>
                <w:tab w:val="left" w:pos="468"/>
              </w:tabs>
              <w:spacing w:after="0" w:line="259" w:lineRule="auto"/>
              <w:ind w:left="0" w:right="0" w:hanging="426"/>
              <w:jc w:val="left"/>
              <w:rPr>
                <w:sz w:val="24"/>
                <w:szCs w:val="24"/>
                <w:highlight w:val="yellow"/>
              </w:rPr>
            </w:pPr>
          </w:p>
        </w:tc>
      </w:tr>
      <w:tr w:rsidR="008A3D62" w:rsidRPr="0032777F" w14:paraId="7EF19862" w14:textId="77777777" w:rsidTr="00E20BDE">
        <w:tblPrEx>
          <w:tblCellMar>
            <w:top w:w="7" w:type="dxa"/>
            <w:left w:w="108" w:type="dxa"/>
            <w:right w:w="27" w:type="dxa"/>
          </w:tblCellMar>
        </w:tblPrEx>
        <w:trPr>
          <w:trHeight w:val="2106"/>
        </w:trPr>
        <w:tc>
          <w:tcPr>
            <w:tcW w:w="9742" w:type="dxa"/>
            <w:gridSpan w:val="3"/>
            <w:tcBorders>
              <w:top w:val="single" w:sz="4" w:space="0" w:color="auto"/>
              <w:left w:val="single" w:sz="4" w:space="0" w:color="auto"/>
              <w:bottom w:val="single" w:sz="4" w:space="0" w:color="auto"/>
              <w:right w:val="single" w:sz="4" w:space="0" w:color="auto"/>
            </w:tcBorders>
          </w:tcPr>
          <w:p w14:paraId="66628A0F" w14:textId="77777777" w:rsidR="008A3D62" w:rsidRPr="0032777F" w:rsidRDefault="008A3D62" w:rsidP="0032777F">
            <w:pPr>
              <w:spacing w:after="0" w:line="259" w:lineRule="auto"/>
              <w:ind w:left="0" w:right="0" w:firstLine="0"/>
              <w:jc w:val="left"/>
              <w:rPr>
                <w:sz w:val="24"/>
                <w:szCs w:val="24"/>
              </w:rPr>
            </w:pPr>
            <w:r w:rsidRPr="0032777F">
              <w:rPr>
                <w:b/>
                <w:sz w:val="24"/>
                <w:szCs w:val="24"/>
              </w:rPr>
              <w:t xml:space="preserve">Extensions </w:t>
            </w:r>
          </w:p>
          <w:p w14:paraId="473F6F68" w14:textId="6C82C7EF" w:rsidR="008A3D62" w:rsidRPr="0032777F" w:rsidRDefault="008A3D62" w:rsidP="0032777F">
            <w:pPr>
              <w:spacing w:after="0" w:line="259" w:lineRule="auto"/>
              <w:ind w:left="0" w:right="0" w:firstLine="0"/>
              <w:jc w:val="left"/>
              <w:rPr>
                <w:sz w:val="24"/>
                <w:szCs w:val="24"/>
              </w:rPr>
            </w:pPr>
            <w:r w:rsidRPr="0032777F">
              <w:rPr>
                <w:sz w:val="24"/>
                <w:szCs w:val="24"/>
              </w:rPr>
              <w:t xml:space="preserve">In the case of request for an extension the coach, rider or support staff must continue to meet the required criteria as above. </w:t>
            </w:r>
          </w:p>
          <w:p w14:paraId="67A1CB29" w14:textId="77777777" w:rsidR="008A3D62" w:rsidRPr="0032777F" w:rsidRDefault="008A3D62" w:rsidP="0032777F">
            <w:pPr>
              <w:spacing w:after="0" w:line="259" w:lineRule="auto"/>
              <w:ind w:left="0" w:right="0" w:firstLine="0"/>
              <w:jc w:val="left"/>
              <w:rPr>
                <w:sz w:val="24"/>
                <w:szCs w:val="24"/>
              </w:rPr>
            </w:pPr>
            <w:r w:rsidRPr="0032777F">
              <w:rPr>
                <w:sz w:val="24"/>
                <w:szCs w:val="24"/>
              </w:rPr>
              <w:t xml:space="preserve"> </w:t>
            </w:r>
          </w:p>
          <w:p w14:paraId="44FBD0B1" w14:textId="77777777" w:rsidR="008A3D62" w:rsidRPr="0032777F" w:rsidRDefault="008A3D62" w:rsidP="0032777F">
            <w:pPr>
              <w:spacing w:after="0" w:line="259" w:lineRule="auto"/>
              <w:ind w:left="0" w:right="0" w:firstLine="0"/>
              <w:jc w:val="left"/>
              <w:rPr>
                <w:sz w:val="24"/>
                <w:szCs w:val="24"/>
              </w:rPr>
            </w:pPr>
            <w:r w:rsidRPr="0032777F">
              <w:rPr>
                <w:b/>
                <w:sz w:val="24"/>
                <w:szCs w:val="24"/>
              </w:rPr>
              <w:t xml:space="preserve">Change of Employment </w:t>
            </w:r>
          </w:p>
          <w:p w14:paraId="62AC243E" w14:textId="77777777" w:rsidR="008A3D62" w:rsidRPr="0032777F" w:rsidRDefault="008A3D62" w:rsidP="0032777F">
            <w:pPr>
              <w:spacing w:after="0" w:line="259" w:lineRule="auto"/>
              <w:ind w:left="0" w:right="0" w:firstLine="0"/>
              <w:jc w:val="left"/>
              <w:rPr>
                <w:sz w:val="24"/>
                <w:szCs w:val="24"/>
              </w:rPr>
            </w:pPr>
            <w:r w:rsidRPr="0032777F">
              <w:rPr>
                <w:sz w:val="24"/>
                <w:szCs w:val="24"/>
              </w:rPr>
              <w:t xml:space="preserve">Where any coach, rider, groom or official intends to change employment, the new employer must request an endorsement to reapply for leave from UK Visa &amp; Immigration officials.  </w:t>
            </w:r>
          </w:p>
          <w:p w14:paraId="639B9918" w14:textId="77777777" w:rsidR="008A3D62" w:rsidRPr="0032777F" w:rsidRDefault="008A3D62" w:rsidP="0032777F">
            <w:pPr>
              <w:spacing w:after="0" w:line="259" w:lineRule="auto"/>
              <w:ind w:left="0" w:right="0" w:firstLine="0"/>
              <w:jc w:val="left"/>
              <w:rPr>
                <w:sz w:val="24"/>
                <w:szCs w:val="24"/>
              </w:rPr>
            </w:pPr>
            <w:r w:rsidRPr="0032777F">
              <w:rPr>
                <w:sz w:val="24"/>
                <w:szCs w:val="24"/>
              </w:rPr>
              <w:br/>
              <w:t xml:space="preserve">Confirmation of granted leave must be given before the individual can change employer. </w:t>
            </w:r>
          </w:p>
          <w:p w14:paraId="549BFACE" w14:textId="15C28CAD" w:rsidR="008A3D62" w:rsidRPr="0032777F" w:rsidRDefault="008A3D62" w:rsidP="0032777F">
            <w:pPr>
              <w:spacing w:after="0" w:line="259" w:lineRule="auto"/>
              <w:ind w:left="0" w:right="0" w:firstLine="0"/>
              <w:jc w:val="left"/>
              <w:rPr>
                <w:sz w:val="24"/>
                <w:szCs w:val="24"/>
              </w:rPr>
            </w:pPr>
          </w:p>
        </w:tc>
      </w:tr>
      <w:tr w:rsidR="009F6F84" w:rsidRPr="0032777F" w14:paraId="00F3F6BC" w14:textId="77777777" w:rsidTr="00F11833">
        <w:tblPrEx>
          <w:tblCellMar>
            <w:top w:w="7" w:type="dxa"/>
            <w:left w:w="108" w:type="dxa"/>
            <w:right w:w="27" w:type="dxa"/>
          </w:tblCellMar>
        </w:tblPrEx>
        <w:trPr>
          <w:trHeight w:val="1965"/>
        </w:trPr>
        <w:tc>
          <w:tcPr>
            <w:tcW w:w="9742" w:type="dxa"/>
            <w:gridSpan w:val="3"/>
            <w:tcBorders>
              <w:top w:val="single" w:sz="4" w:space="0" w:color="auto"/>
              <w:left w:val="single" w:sz="4" w:space="0" w:color="000000"/>
              <w:bottom w:val="single" w:sz="4" w:space="0" w:color="000000"/>
              <w:right w:val="single" w:sz="4" w:space="0" w:color="000000"/>
            </w:tcBorders>
          </w:tcPr>
          <w:p w14:paraId="17AF8144" w14:textId="235D5811" w:rsidR="009F6F84" w:rsidRPr="0032777F" w:rsidRDefault="009F6F84" w:rsidP="0032777F">
            <w:pPr>
              <w:pStyle w:val="NoSpacing"/>
              <w:rPr>
                <w:rFonts w:ascii="Arial" w:eastAsia="Arial" w:hAnsi="Arial" w:cs="Arial"/>
                <w:b/>
                <w:sz w:val="24"/>
                <w:szCs w:val="24"/>
                <w:lang w:eastAsia="en-GB"/>
              </w:rPr>
            </w:pPr>
            <w:r w:rsidRPr="0032777F">
              <w:rPr>
                <w:rFonts w:ascii="Arial" w:eastAsia="Arial" w:hAnsi="Arial" w:cs="Arial"/>
                <w:b/>
                <w:sz w:val="24"/>
                <w:szCs w:val="24"/>
                <w:lang w:eastAsia="en-GB"/>
              </w:rPr>
              <w:lastRenderedPageBreak/>
              <w:t>Groom, Head Lad/ Lass, and Work Rider Cap</w:t>
            </w:r>
          </w:p>
          <w:p w14:paraId="18850A9B" w14:textId="77777777" w:rsidR="009F6F84" w:rsidRPr="0032777F" w:rsidRDefault="009F6F84" w:rsidP="0032777F">
            <w:pPr>
              <w:pStyle w:val="NoSpacing"/>
              <w:rPr>
                <w:rFonts w:ascii="Arial" w:eastAsia="Arial" w:hAnsi="Arial" w:cs="Arial"/>
                <w:b/>
                <w:sz w:val="24"/>
                <w:szCs w:val="24"/>
                <w:lang w:eastAsia="en-GB"/>
              </w:rPr>
            </w:pPr>
          </w:p>
          <w:p w14:paraId="29C341A8" w14:textId="3B833F09" w:rsidR="00EE17F6" w:rsidRDefault="009F6F84" w:rsidP="0032777F">
            <w:pPr>
              <w:pStyle w:val="NoSpacing"/>
              <w:rPr>
                <w:rFonts w:ascii="Arial" w:eastAsia="Arial" w:hAnsi="Arial" w:cs="Arial"/>
                <w:bCs/>
                <w:sz w:val="24"/>
                <w:szCs w:val="24"/>
                <w:lang w:eastAsia="en-GB"/>
              </w:rPr>
            </w:pPr>
            <w:r w:rsidRPr="00F11833">
              <w:rPr>
                <w:rFonts w:ascii="Arial" w:eastAsia="Arial" w:hAnsi="Arial" w:cs="Arial"/>
                <w:b/>
                <w:sz w:val="24"/>
                <w:szCs w:val="24"/>
                <w:lang w:eastAsia="en-GB"/>
              </w:rPr>
              <w:t>PLEASE NOTE:</w:t>
            </w:r>
            <w:r w:rsidRPr="0032777F">
              <w:rPr>
                <w:rFonts w:ascii="Arial" w:eastAsia="Arial" w:hAnsi="Arial" w:cs="Arial"/>
                <w:bCs/>
                <w:sz w:val="24"/>
                <w:szCs w:val="24"/>
                <w:lang w:eastAsia="en-GB"/>
              </w:rPr>
              <w:t xml:space="preserve"> The number of GBEs</w:t>
            </w:r>
            <w:r w:rsidR="00EE17F6">
              <w:rPr>
                <w:rFonts w:ascii="Arial" w:eastAsia="Arial" w:hAnsi="Arial" w:cs="Arial"/>
                <w:bCs/>
                <w:sz w:val="24"/>
                <w:szCs w:val="24"/>
                <w:lang w:eastAsia="en-GB"/>
              </w:rPr>
              <w:t xml:space="preserve"> the BHS </w:t>
            </w:r>
            <w:r w:rsidR="008A3D62">
              <w:rPr>
                <w:rFonts w:ascii="Arial" w:eastAsia="Arial" w:hAnsi="Arial" w:cs="Arial"/>
                <w:bCs/>
                <w:sz w:val="24"/>
                <w:szCs w:val="24"/>
                <w:lang w:eastAsia="en-GB"/>
              </w:rPr>
              <w:t>is</w:t>
            </w:r>
            <w:r w:rsidR="00EE17F6">
              <w:rPr>
                <w:rFonts w:ascii="Arial" w:eastAsia="Arial" w:hAnsi="Arial" w:cs="Arial"/>
                <w:bCs/>
                <w:sz w:val="24"/>
                <w:szCs w:val="24"/>
                <w:lang w:eastAsia="en-GB"/>
              </w:rPr>
              <w:t xml:space="preserve"> able to </w:t>
            </w:r>
            <w:r w:rsidRPr="0032777F">
              <w:rPr>
                <w:rFonts w:ascii="Arial" w:eastAsia="Arial" w:hAnsi="Arial" w:cs="Arial"/>
                <w:bCs/>
                <w:sz w:val="24"/>
                <w:szCs w:val="24"/>
                <w:lang w:eastAsia="en-GB"/>
              </w:rPr>
              <w:t>issue to migrant Groom</w:t>
            </w:r>
            <w:r w:rsidR="0032777F">
              <w:rPr>
                <w:rFonts w:ascii="Arial" w:eastAsia="Arial" w:hAnsi="Arial" w:cs="Arial"/>
                <w:bCs/>
                <w:sz w:val="24"/>
                <w:szCs w:val="24"/>
                <w:lang w:eastAsia="en-GB"/>
              </w:rPr>
              <w:t>s</w:t>
            </w:r>
            <w:r w:rsidRPr="0032777F">
              <w:rPr>
                <w:rFonts w:ascii="Arial" w:eastAsia="Arial" w:hAnsi="Arial" w:cs="Arial"/>
                <w:bCs/>
                <w:sz w:val="24"/>
                <w:szCs w:val="24"/>
                <w:lang w:eastAsia="en-GB"/>
              </w:rPr>
              <w:t>, Head Lad</w:t>
            </w:r>
            <w:r w:rsidR="0032777F">
              <w:rPr>
                <w:rFonts w:ascii="Arial" w:eastAsia="Arial" w:hAnsi="Arial" w:cs="Arial"/>
                <w:bCs/>
                <w:sz w:val="24"/>
                <w:szCs w:val="24"/>
                <w:lang w:eastAsia="en-GB"/>
              </w:rPr>
              <w:t>s</w:t>
            </w:r>
            <w:r w:rsidRPr="0032777F">
              <w:rPr>
                <w:rFonts w:ascii="Arial" w:eastAsia="Arial" w:hAnsi="Arial" w:cs="Arial"/>
                <w:bCs/>
                <w:sz w:val="24"/>
                <w:szCs w:val="24"/>
                <w:lang w:eastAsia="en-GB"/>
              </w:rPr>
              <w:t>/ Lass</w:t>
            </w:r>
            <w:r w:rsidR="0032777F">
              <w:rPr>
                <w:rFonts w:ascii="Arial" w:eastAsia="Arial" w:hAnsi="Arial" w:cs="Arial"/>
                <w:bCs/>
                <w:sz w:val="24"/>
                <w:szCs w:val="24"/>
                <w:lang w:eastAsia="en-GB"/>
              </w:rPr>
              <w:t>es</w:t>
            </w:r>
            <w:r w:rsidRPr="0032777F">
              <w:rPr>
                <w:rFonts w:ascii="Arial" w:eastAsia="Arial" w:hAnsi="Arial" w:cs="Arial"/>
                <w:bCs/>
                <w:sz w:val="24"/>
                <w:szCs w:val="24"/>
                <w:lang w:eastAsia="en-GB"/>
              </w:rPr>
              <w:t xml:space="preserve"> and Work Riders under this criteria is capped </w:t>
            </w:r>
            <w:r w:rsidR="00EE17F6">
              <w:rPr>
                <w:rFonts w:ascii="Arial" w:eastAsia="Arial" w:hAnsi="Arial" w:cs="Arial"/>
                <w:bCs/>
                <w:sz w:val="24"/>
                <w:szCs w:val="24"/>
                <w:lang w:eastAsia="en-GB"/>
              </w:rPr>
              <w:t>at the following:</w:t>
            </w:r>
          </w:p>
          <w:p w14:paraId="4CD3FD3E" w14:textId="2DF52571" w:rsidR="00EE17F6" w:rsidRDefault="00EE17F6" w:rsidP="0032777F">
            <w:pPr>
              <w:pStyle w:val="NoSpacing"/>
              <w:rPr>
                <w:rFonts w:ascii="Arial" w:eastAsia="Arial" w:hAnsi="Arial" w:cs="Arial"/>
                <w:bCs/>
                <w:sz w:val="24"/>
                <w:szCs w:val="24"/>
                <w:lang w:eastAsia="en-GB"/>
              </w:rPr>
            </w:pPr>
          </w:p>
          <w:p w14:paraId="30AA1D1E" w14:textId="500C55FF" w:rsidR="00EE17F6" w:rsidRDefault="00EE17F6" w:rsidP="0032777F">
            <w:pPr>
              <w:pStyle w:val="NoSpacing"/>
              <w:rPr>
                <w:rFonts w:ascii="Arial" w:eastAsia="Arial" w:hAnsi="Arial" w:cs="Arial"/>
                <w:bCs/>
                <w:sz w:val="24"/>
                <w:szCs w:val="24"/>
                <w:lang w:eastAsia="en-GB"/>
              </w:rPr>
            </w:pPr>
            <w:r w:rsidRPr="00F11833">
              <w:rPr>
                <w:rFonts w:ascii="Arial" w:eastAsia="Arial" w:hAnsi="Arial" w:cs="Arial"/>
                <w:b/>
                <w:sz w:val="24"/>
                <w:szCs w:val="24"/>
                <w:lang w:eastAsia="en-GB"/>
              </w:rPr>
              <w:t xml:space="preserve">Show </w:t>
            </w:r>
            <w:r w:rsidR="008A3D62">
              <w:rPr>
                <w:rFonts w:ascii="Arial" w:eastAsia="Arial" w:hAnsi="Arial" w:cs="Arial"/>
                <w:b/>
                <w:sz w:val="24"/>
                <w:szCs w:val="24"/>
                <w:lang w:eastAsia="en-GB"/>
              </w:rPr>
              <w:t>J</w:t>
            </w:r>
            <w:r w:rsidRPr="00F11833">
              <w:rPr>
                <w:rFonts w:ascii="Arial" w:eastAsia="Arial" w:hAnsi="Arial" w:cs="Arial"/>
                <w:b/>
                <w:sz w:val="24"/>
                <w:szCs w:val="24"/>
                <w:lang w:eastAsia="en-GB"/>
              </w:rPr>
              <w:t xml:space="preserve">umping, </w:t>
            </w:r>
            <w:r w:rsidR="008A3D62">
              <w:rPr>
                <w:rFonts w:ascii="Arial" w:eastAsia="Arial" w:hAnsi="Arial" w:cs="Arial"/>
                <w:b/>
                <w:sz w:val="24"/>
                <w:szCs w:val="24"/>
                <w:lang w:eastAsia="en-GB"/>
              </w:rPr>
              <w:t>D</w:t>
            </w:r>
            <w:r w:rsidRPr="00F11833">
              <w:rPr>
                <w:rFonts w:ascii="Arial" w:eastAsia="Arial" w:hAnsi="Arial" w:cs="Arial"/>
                <w:b/>
                <w:sz w:val="24"/>
                <w:szCs w:val="24"/>
                <w:lang w:eastAsia="en-GB"/>
              </w:rPr>
              <w:t xml:space="preserve">ressage, </w:t>
            </w:r>
            <w:r w:rsidR="008A3D62">
              <w:rPr>
                <w:rFonts w:ascii="Arial" w:eastAsia="Arial" w:hAnsi="Arial" w:cs="Arial"/>
                <w:b/>
                <w:sz w:val="24"/>
                <w:szCs w:val="24"/>
                <w:lang w:eastAsia="en-GB"/>
              </w:rPr>
              <w:t>E</w:t>
            </w:r>
            <w:r w:rsidRPr="00F11833">
              <w:rPr>
                <w:rFonts w:ascii="Arial" w:eastAsia="Arial" w:hAnsi="Arial" w:cs="Arial"/>
                <w:b/>
                <w:sz w:val="24"/>
                <w:szCs w:val="24"/>
                <w:lang w:eastAsia="en-GB"/>
              </w:rPr>
              <w:t>venting:</w:t>
            </w:r>
            <w:r>
              <w:rPr>
                <w:rFonts w:ascii="Arial" w:eastAsia="Arial" w:hAnsi="Arial" w:cs="Arial"/>
                <w:bCs/>
                <w:sz w:val="24"/>
                <w:szCs w:val="24"/>
                <w:lang w:eastAsia="en-GB"/>
              </w:rPr>
              <w:t xml:space="preserve"> two endorsements per role per discipline.</w:t>
            </w:r>
          </w:p>
          <w:p w14:paraId="7BEA3BF1" w14:textId="63BF7849" w:rsidR="00EE17F6" w:rsidRDefault="00EE17F6" w:rsidP="0032777F">
            <w:pPr>
              <w:pStyle w:val="NoSpacing"/>
              <w:rPr>
                <w:rFonts w:ascii="Arial" w:eastAsia="Arial" w:hAnsi="Arial" w:cs="Arial"/>
                <w:bCs/>
                <w:sz w:val="24"/>
                <w:szCs w:val="24"/>
                <w:lang w:eastAsia="en-GB"/>
              </w:rPr>
            </w:pPr>
          </w:p>
          <w:p w14:paraId="43766535" w14:textId="49128915" w:rsidR="00EE17F6" w:rsidRDefault="00EE17F6" w:rsidP="0032777F">
            <w:pPr>
              <w:pStyle w:val="NoSpacing"/>
              <w:rPr>
                <w:rFonts w:ascii="Arial" w:eastAsia="Arial" w:hAnsi="Arial" w:cs="Arial"/>
                <w:bCs/>
                <w:sz w:val="24"/>
                <w:szCs w:val="24"/>
                <w:lang w:eastAsia="en-GB"/>
              </w:rPr>
            </w:pPr>
            <w:r w:rsidRPr="00F11833">
              <w:rPr>
                <w:rFonts w:ascii="Arial" w:eastAsia="Arial" w:hAnsi="Arial" w:cs="Arial"/>
                <w:b/>
                <w:sz w:val="24"/>
                <w:szCs w:val="24"/>
                <w:lang w:eastAsia="en-GB"/>
              </w:rPr>
              <w:t>Endurance racing:</w:t>
            </w:r>
            <w:r>
              <w:rPr>
                <w:rFonts w:ascii="Arial" w:eastAsia="Arial" w:hAnsi="Arial" w:cs="Arial"/>
                <w:bCs/>
                <w:sz w:val="24"/>
                <w:szCs w:val="24"/>
                <w:lang w:eastAsia="en-GB"/>
              </w:rPr>
              <w:t xml:space="preserve"> the highest number of GBEs previously issued to the above roles </w:t>
            </w:r>
            <w:r w:rsidR="008A3D62">
              <w:rPr>
                <w:rFonts w:ascii="Arial" w:eastAsia="Arial" w:hAnsi="Arial" w:cs="Arial"/>
                <w:bCs/>
                <w:sz w:val="24"/>
                <w:szCs w:val="24"/>
                <w:lang w:eastAsia="en-GB"/>
              </w:rPr>
              <w:t xml:space="preserve">in a single criteria </w:t>
            </w:r>
            <w:r>
              <w:rPr>
                <w:rFonts w:ascii="Arial" w:eastAsia="Arial" w:hAnsi="Arial" w:cs="Arial"/>
                <w:bCs/>
                <w:sz w:val="24"/>
                <w:szCs w:val="24"/>
                <w:lang w:eastAsia="en-GB"/>
              </w:rPr>
              <w:t>from the previous four years’ criteria. For the avoidance of doubt, this caps the GBEs issued to the above three roles accumulatively and does not cap each role itself to previous amounts.</w:t>
            </w:r>
          </w:p>
          <w:p w14:paraId="6721BE9F" w14:textId="5418A4DE" w:rsidR="008A3D62" w:rsidRDefault="008A3D62" w:rsidP="0032777F">
            <w:pPr>
              <w:pStyle w:val="NoSpacing"/>
              <w:rPr>
                <w:rFonts w:ascii="Arial" w:eastAsia="Arial" w:hAnsi="Arial" w:cs="Arial"/>
                <w:bCs/>
                <w:sz w:val="24"/>
                <w:szCs w:val="24"/>
                <w:lang w:eastAsia="en-GB"/>
              </w:rPr>
            </w:pPr>
          </w:p>
          <w:p w14:paraId="5079B0C3" w14:textId="24967E3B" w:rsidR="008A3D62" w:rsidRPr="0032777F" w:rsidRDefault="008A3D62" w:rsidP="0032777F">
            <w:pPr>
              <w:pStyle w:val="NoSpacing"/>
              <w:rPr>
                <w:rFonts w:ascii="Arial" w:eastAsia="Arial" w:hAnsi="Arial" w:cs="Arial"/>
                <w:bCs/>
                <w:sz w:val="24"/>
                <w:szCs w:val="24"/>
                <w:lang w:eastAsia="en-GB"/>
              </w:rPr>
            </w:pPr>
            <w:r>
              <w:rPr>
                <w:rFonts w:ascii="Arial" w:eastAsia="Arial" w:hAnsi="Arial" w:cs="Arial"/>
                <w:bCs/>
                <w:sz w:val="24"/>
                <w:szCs w:val="24"/>
                <w:lang w:eastAsia="en-GB"/>
              </w:rPr>
              <w:t>This cap will be reviewed annually.</w:t>
            </w:r>
          </w:p>
          <w:p w14:paraId="63605043" w14:textId="2D0D0E51" w:rsidR="009F6F84" w:rsidRPr="0032777F" w:rsidRDefault="009F6F84" w:rsidP="0032777F">
            <w:pPr>
              <w:pStyle w:val="NoSpacing"/>
              <w:rPr>
                <w:rFonts w:ascii="Arial" w:eastAsia="Arial" w:hAnsi="Arial" w:cs="Arial"/>
                <w:b/>
                <w:sz w:val="24"/>
                <w:szCs w:val="24"/>
                <w:lang w:eastAsia="en-GB"/>
              </w:rPr>
            </w:pPr>
          </w:p>
        </w:tc>
      </w:tr>
      <w:tr w:rsidR="00B70948" w:rsidRPr="0032777F" w14:paraId="7FC05545" w14:textId="77777777" w:rsidTr="0094084F">
        <w:tblPrEx>
          <w:tblCellMar>
            <w:top w:w="7" w:type="dxa"/>
            <w:left w:w="108" w:type="dxa"/>
            <w:right w:w="27" w:type="dxa"/>
          </w:tblCellMar>
        </w:tblPrEx>
        <w:trPr>
          <w:trHeight w:val="4657"/>
        </w:trPr>
        <w:tc>
          <w:tcPr>
            <w:tcW w:w="9742" w:type="dxa"/>
            <w:gridSpan w:val="3"/>
            <w:tcBorders>
              <w:top w:val="single" w:sz="4" w:space="0" w:color="000000"/>
              <w:left w:val="single" w:sz="4" w:space="0" w:color="000000"/>
              <w:bottom w:val="single" w:sz="4" w:space="0" w:color="000000"/>
              <w:right w:val="single" w:sz="4" w:space="0" w:color="000000"/>
            </w:tcBorders>
          </w:tcPr>
          <w:p w14:paraId="1847CB73" w14:textId="77777777" w:rsidR="00B70948" w:rsidRPr="0032777F" w:rsidRDefault="00B70948" w:rsidP="0032777F">
            <w:pPr>
              <w:pStyle w:val="NoSpacing"/>
              <w:rPr>
                <w:rFonts w:ascii="Arial" w:eastAsia="Arial" w:hAnsi="Arial" w:cs="Arial"/>
                <w:b/>
                <w:sz w:val="24"/>
                <w:szCs w:val="24"/>
                <w:lang w:eastAsia="en-GB"/>
              </w:rPr>
            </w:pPr>
            <w:r w:rsidRPr="0032777F">
              <w:rPr>
                <w:rFonts w:ascii="Arial" w:eastAsia="Arial" w:hAnsi="Arial" w:cs="Arial"/>
                <w:b/>
                <w:sz w:val="24"/>
                <w:szCs w:val="24"/>
                <w:lang w:eastAsia="en-GB"/>
              </w:rPr>
              <w:t>Injuries, Absences and Suspensions</w:t>
            </w:r>
            <w:r w:rsidRPr="0032777F">
              <w:rPr>
                <w:rFonts w:ascii="Arial" w:eastAsia="Arial" w:hAnsi="Arial" w:cs="Arial"/>
                <w:b/>
                <w:sz w:val="24"/>
                <w:szCs w:val="24"/>
                <w:lang w:eastAsia="en-GB"/>
              </w:rPr>
              <w:br/>
            </w:r>
          </w:p>
          <w:p w14:paraId="1554CC3A" w14:textId="343C2E05" w:rsidR="00B70948" w:rsidRPr="0032777F" w:rsidRDefault="00B70948" w:rsidP="0032777F">
            <w:pPr>
              <w:spacing w:after="0"/>
              <w:ind w:right="114"/>
              <w:rPr>
                <w:color w:val="auto"/>
                <w:sz w:val="24"/>
                <w:szCs w:val="24"/>
              </w:rPr>
            </w:pPr>
            <w:r w:rsidRPr="0032777F">
              <w:rPr>
                <w:sz w:val="24"/>
                <w:szCs w:val="24"/>
              </w:rPr>
              <w:t xml:space="preserve">Events for which a rider was unavailable for selection are to be excluded when calculating the rider’s appearance percentage. Unavailable for selection means the rider was not available to participate due to injury or suspension and written evidence supporting this, setting out the events missed and the reason(s), must be provided by the rider’s National Association or club doctor to British Horse Society for consideration. </w:t>
            </w:r>
          </w:p>
          <w:p w14:paraId="712B918D" w14:textId="77777777" w:rsidR="00B70948" w:rsidRPr="0032777F" w:rsidRDefault="00B70948" w:rsidP="0032777F">
            <w:pPr>
              <w:spacing w:after="0"/>
              <w:ind w:right="114"/>
              <w:rPr>
                <w:color w:val="auto"/>
                <w:sz w:val="24"/>
                <w:szCs w:val="24"/>
              </w:rPr>
            </w:pPr>
          </w:p>
          <w:p w14:paraId="2F7BCF2D" w14:textId="77777777" w:rsidR="00B70948" w:rsidRPr="0032777F" w:rsidRDefault="00B70948" w:rsidP="0032777F">
            <w:pPr>
              <w:spacing w:after="0"/>
              <w:ind w:right="114"/>
              <w:rPr>
                <w:iCs/>
                <w:sz w:val="24"/>
                <w:szCs w:val="24"/>
              </w:rPr>
            </w:pPr>
            <w:r w:rsidRPr="0032777F">
              <w:rPr>
                <w:iCs/>
                <w:sz w:val="24"/>
                <w:szCs w:val="24"/>
              </w:rPr>
              <w:t xml:space="preserve">Consideration will be given to the following when applying the criteria: injury; a period of maternity or paternity leave; serious illness or any legitimate medical reasons; </w:t>
            </w:r>
            <w:r w:rsidRPr="0032777F">
              <w:rPr>
                <w:sz w:val="24"/>
                <w:szCs w:val="24"/>
              </w:rPr>
              <w:t>suspension; international duty; bereavement; or family crisis.</w:t>
            </w:r>
          </w:p>
          <w:p w14:paraId="3BC7BC0D" w14:textId="77777777" w:rsidR="00B70948" w:rsidRPr="0032777F" w:rsidRDefault="00B70948" w:rsidP="0032777F">
            <w:pPr>
              <w:spacing w:after="0"/>
              <w:ind w:right="114"/>
              <w:rPr>
                <w:color w:val="auto"/>
                <w:sz w:val="24"/>
                <w:szCs w:val="24"/>
              </w:rPr>
            </w:pPr>
          </w:p>
          <w:p w14:paraId="34496BFB" w14:textId="2A2AAD28" w:rsidR="007B363B" w:rsidRPr="0032777F" w:rsidRDefault="00B70948" w:rsidP="007B363B">
            <w:pPr>
              <w:spacing w:after="0"/>
              <w:ind w:right="114"/>
              <w:rPr>
                <w:color w:val="auto"/>
                <w:sz w:val="24"/>
                <w:szCs w:val="24"/>
              </w:rPr>
            </w:pPr>
            <w:r w:rsidRPr="0032777F">
              <w:rPr>
                <w:color w:val="auto"/>
                <w:sz w:val="24"/>
                <w:szCs w:val="24"/>
              </w:rPr>
              <w:t>In order to obtain the governing body endorsement, the individual must not be subject to a provisional suspension or any unexpired period of ineligibility from riding and/or coaching activities in any jurisdiction as a result of being charged with or found guilty of a corruption offence and/or a doping offence and/or another misconduct offence.</w:t>
            </w:r>
          </w:p>
        </w:tc>
      </w:tr>
    </w:tbl>
    <w:p w14:paraId="7FDF5AB5" w14:textId="77777777" w:rsidR="00341005" w:rsidRPr="0032777F" w:rsidRDefault="00341005" w:rsidP="0032777F">
      <w:pPr>
        <w:pStyle w:val="Heading2"/>
        <w:spacing w:after="0" w:line="240" w:lineRule="auto"/>
        <w:ind w:left="-6" w:hanging="11"/>
        <w:rPr>
          <w:szCs w:val="24"/>
        </w:rPr>
      </w:pPr>
    </w:p>
    <w:p w14:paraId="439197E6" w14:textId="0C67A987" w:rsidR="00223400" w:rsidRPr="0032777F" w:rsidRDefault="003B4ADF" w:rsidP="0032777F">
      <w:pPr>
        <w:pStyle w:val="Heading2"/>
        <w:spacing w:after="0"/>
        <w:ind w:left="-5"/>
        <w:rPr>
          <w:szCs w:val="24"/>
        </w:rPr>
      </w:pPr>
      <w:r w:rsidRPr="0032777F">
        <w:rPr>
          <w:szCs w:val="24"/>
        </w:rPr>
        <w:t xml:space="preserve">Further information </w:t>
      </w:r>
    </w:p>
    <w:p w14:paraId="437D3CA7" w14:textId="77777777" w:rsidR="00223400" w:rsidRPr="0032777F" w:rsidRDefault="003B4ADF" w:rsidP="0032777F">
      <w:pPr>
        <w:spacing w:after="0"/>
        <w:ind w:left="-5" w:right="0"/>
        <w:rPr>
          <w:sz w:val="24"/>
          <w:szCs w:val="24"/>
        </w:rPr>
      </w:pPr>
      <w:r w:rsidRPr="0032777F">
        <w:rPr>
          <w:sz w:val="24"/>
          <w:szCs w:val="24"/>
        </w:rPr>
        <w:t xml:space="preserve">This information is available on the BHS website at </w:t>
      </w:r>
      <w:hyperlink r:id="rId16">
        <w:r w:rsidRPr="0032777F">
          <w:rPr>
            <w:color w:val="0000FF"/>
            <w:sz w:val="24"/>
            <w:szCs w:val="24"/>
            <w:u w:val="single" w:color="0000FF"/>
          </w:rPr>
          <w:t>www.bhs.org.uk</w:t>
        </w:r>
      </w:hyperlink>
      <w:hyperlink r:id="rId17">
        <w:r w:rsidRPr="0032777F">
          <w:rPr>
            <w:sz w:val="24"/>
            <w:szCs w:val="24"/>
          </w:rPr>
          <w:t xml:space="preserve"> </w:t>
        </w:r>
      </w:hyperlink>
    </w:p>
    <w:p w14:paraId="368CB44D" w14:textId="77777777" w:rsidR="00223400" w:rsidRPr="0032777F" w:rsidRDefault="003B4ADF" w:rsidP="0032777F">
      <w:pPr>
        <w:spacing w:after="0" w:line="259" w:lineRule="auto"/>
        <w:ind w:left="0" w:right="0" w:firstLine="0"/>
        <w:jc w:val="left"/>
        <w:rPr>
          <w:sz w:val="24"/>
          <w:szCs w:val="24"/>
        </w:rPr>
      </w:pPr>
      <w:r w:rsidRPr="0032777F">
        <w:rPr>
          <w:sz w:val="24"/>
          <w:szCs w:val="24"/>
        </w:rPr>
        <w:t xml:space="preserve"> </w:t>
      </w:r>
    </w:p>
    <w:p w14:paraId="4EEDBB73" w14:textId="77777777" w:rsidR="00223400" w:rsidRPr="0032777F" w:rsidRDefault="003B4ADF" w:rsidP="0032777F">
      <w:pPr>
        <w:spacing w:after="0"/>
        <w:ind w:left="-5" w:right="0"/>
        <w:rPr>
          <w:sz w:val="24"/>
          <w:szCs w:val="24"/>
        </w:rPr>
      </w:pPr>
      <w:r w:rsidRPr="0032777F">
        <w:rPr>
          <w:sz w:val="24"/>
          <w:szCs w:val="24"/>
        </w:rPr>
        <w:t xml:space="preserve">For any queries relating to the requirements or the endorsement process please contact: </w:t>
      </w:r>
    </w:p>
    <w:p w14:paraId="113CFD94" w14:textId="77777777" w:rsidR="00223400" w:rsidRPr="0032777F" w:rsidRDefault="003B4ADF" w:rsidP="0032777F">
      <w:pPr>
        <w:spacing w:after="0" w:line="259" w:lineRule="auto"/>
        <w:ind w:left="0" w:right="0" w:firstLine="0"/>
        <w:jc w:val="left"/>
        <w:rPr>
          <w:sz w:val="24"/>
          <w:szCs w:val="24"/>
        </w:rPr>
      </w:pPr>
      <w:r w:rsidRPr="0032777F">
        <w:rPr>
          <w:sz w:val="24"/>
          <w:szCs w:val="24"/>
        </w:rPr>
        <w:t xml:space="preserve"> </w:t>
      </w:r>
    </w:p>
    <w:p w14:paraId="6BD8BF39" w14:textId="635FD403" w:rsidR="00223400" w:rsidRPr="0032777F" w:rsidRDefault="00A34BAB" w:rsidP="0032777F">
      <w:pPr>
        <w:spacing w:after="0"/>
        <w:ind w:left="-5" w:right="0"/>
        <w:rPr>
          <w:sz w:val="24"/>
          <w:szCs w:val="24"/>
        </w:rPr>
      </w:pPr>
      <w:bookmarkStart w:id="7" w:name="_Hlk90387835"/>
      <w:r w:rsidRPr="0032777F">
        <w:rPr>
          <w:sz w:val="24"/>
          <w:szCs w:val="24"/>
        </w:rPr>
        <w:t>Miss Karen Ryder</w:t>
      </w:r>
    </w:p>
    <w:p w14:paraId="752CF134" w14:textId="77777777" w:rsidR="00223400" w:rsidRPr="0032777F" w:rsidRDefault="003B4ADF" w:rsidP="0032777F">
      <w:pPr>
        <w:spacing w:after="0"/>
        <w:ind w:left="-5" w:right="0"/>
        <w:rPr>
          <w:sz w:val="24"/>
          <w:szCs w:val="24"/>
        </w:rPr>
      </w:pPr>
      <w:r w:rsidRPr="0032777F">
        <w:rPr>
          <w:sz w:val="24"/>
          <w:szCs w:val="24"/>
        </w:rPr>
        <w:t xml:space="preserve">The British Horse Society </w:t>
      </w:r>
    </w:p>
    <w:p w14:paraId="2927128D" w14:textId="77777777" w:rsidR="00545846" w:rsidRPr="0032777F" w:rsidRDefault="003B4ADF" w:rsidP="0032777F">
      <w:pPr>
        <w:spacing w:after="0"/>
        <w:ind w:left="-5" w:right="0"/>
        <w:rPr>
          <w:sz w:val="24"/>
          <w:szCs w:val="24"/>
        </w:rPr>
      </w:pPr>
      <w:r w:rsidRPr="0032777F">
        <w:rPr>
          <w:sz w:val="24"/>
          <w:szCs w:val="24"/>
        </w:rPr>
        <w:t>Abbey Par</w:t>
      </w:r>
      <w:r w:rsidR="00545846" w:rsidRPr="0032777F">
        <w:rPr>
          <w:sz w:val="24"/>
          <w:szCs w:val="24"/>
        </w:rPr>
        <w:t>k</w:t>
      </w:r>
    </w:p>
    <w:p w14:paraId="03B470F4" w14:textId="2E525F84" w:rsidR="00223400" w:rsidRPr="0032777F" w:rsidRDefault="003B4ADF" w:rsidP="0032777F">
      <w:pPr>
        <w:spacing w:after="0"/>
        <w:ind w:left="-5" w:right="0"/>
        <w:rPr>
          <w:sz w:val="24"/>
          <w:szCs w:val="24"/>
        </w:rPr>
      </w:pPr>
      <w:r w:rsidRPr="0032777F">
        <w:rPr>
          <w:sz w:val="24"/>
          <w:szCs w:val="24"/>
        </w:rPr>
        <w:t xml:space="preserve">Stareton </w:t>
      </w:r>
    </w:p>
    <w:p w14:paraId="3C5DFBD6" w14:textId="77777777" w:rsidR="00223400" w:rsidRPr="0032777F" w:rsidRDefault="003B4ADF" w:rsidP="0032777F">
      <w:pPr>
        <w:spacing w:after="0"/>
        <w:ind w:left="-5" w:right="0"/>
        <w:rPr>
          <w:sz w:val="24"/>
          <w:szCs w:val="24"/>
        </w:rPr>
      </w:pPr>
      <w:r w:rsidRPr="0032777F">
        <w:rPr>
          <w:sz w:val="24"/>
          <w:szCs w:val="24"/>
        </w:rPr>
        <w:lastRenderedPageBreak/>
        <w:t xml:space="preserve">Kenilworth </w:t>
      </w:r>
    </w:p>
    <w:p w14:paraId="5ADEFC0C" w14:textId="77777777" w:rsidR="00C96E0C" w:rsidRPr="0032777F" w:rsidRDefault="003B4ADF" w:rsidP="0032777F">
      <w:pPr>
        <w:spacing w:after="0"/>
        <w:ind w:left="-5" w:right="0"/>
        <w:rPr>
          <w:sz w:val="24"/>
          <w:szCs w:val="24"/>
        </w:rPr>
      </w:pPr>
      <w:r w:rsidRPr="0032777F">
        <w:rPr>
          <w:sz w:val="24"/>
          <w:szCs w:val="24"/>
        </w:rPr>
        <w:t xml:space="preserve">Warwickshire CV8 2XZ </w:t>
      </w:r>
    </w:p>
    <w:p w14:paraId="0D63FBAB" w14:textId="22CE2E9D" w:rsidR="00C96E0C" w:rsidRPr="0032777F" w:rsidRDefault="003B4ADF" w:rsidP="0032777F">
      <w:pPr>
        <w:spacing w:after="0"/>
        <w:ind w:left="-5" w:right="0"/>
        <w:rPr>
          <w:sz w:val="24"/>
          <w:szCs w:val="24"/>
        </w:rPr>
      </w:pPr>
      <w:r w:rsidRPr="0032777F">
        <w:rPr>
          <w:sz w:val="24"/>
          <w:szCs w:val="24"/>
        </w:rPr>
        <w:t>Tel: 02476 8404</w:t>
      </w:r>
      <w:r w:rsidR="00A34BAB" w:rsidRPr="0032777F">
        <w:rPr>
          <w:sz w:val="24"/>
          <w:szCs w:val="24"/>
        </w:rPr>
        <w:t>81</w:t>
      </w:r>
      <w:r w:rsidRPr="0032777F">
        <w:rPr>
          <w:sz w:val="24"/>
          <w:szCs w:val="24"/>
        </w:rPr>
        <w:t xml:space="preserve"> </w:t>
      </w:r>
    </w:p>
    <w:p w14:paraId="43B75432" w14:textId="1D243DC0" w:rsidR="00223400" w:rsidRPr="0032777F" w:rsidRDefault="003B4ADF" w:rsidP="0032777F">
      <w:pPr>
        <w:spacing w:after="0"/>
        <w:ind w:left="-5" w:right="0"/>
        <w:rPr>
          <w:sz w:val="24"/>
          <w:szCs w:val="24"/>
        </w:rPr>
      </w:pPr>
      <w:r w:rsidRPr="0032777F">
        <w:rPr>
          <w:sz w:val="24"/>
          <w:szCs w:val="24"/>
        </w:rPr>
        <w:t xml:space="preserve">Email: </w:t>
      </w:r>
      <w:r w:rsidR="00A34BAB" w:rsidRPr="0032777F">
        <w:rPr>
          <w:sz w:val="24"/>
          <w:szCs w:val="24"/>
        </w:rPr>
        <w:t>Karen.ryder</w:t>
      </w:r>
      <w:r w:rsidRPr="0032777F">
        <w:rPr>
          <w:sz w:val="24"/>
          <w:szCs w:val="24"/>
        </w:rPr>
        <w:t xml:space="preserve">@bhs.org.uk </w:t>
      </w:r>
    </w:p>
    <w:bookmarkEnd w:id="7"/>
    <w:p w14:paraId="6B25E824" w14:textId="77777777" w:rsidR="00223400" w:rsidRPr="0032777F" w:rsidRDefault="003B4ADF" w:rsidP="0032777F">
      <w:pPr>
        <w:spacing w:after="0" w:line="259" w:lineRule="auto"/>
        <w:ind w:left="0" w:right="0" w:firstLine="0"/>
        <w:jc w:val="left"/>
        <w:rPr>
          <w:sz w:val="24"/>
          <w:szCs w:val="24"/>
        </w:rPr>
      </w:pPr>
      <w:r w:rsidRPr="0032777F">
        <w:rPr>
          <w:sz w:val="24"/>
          <w:szCs w:val="24"/>
        </w:rPr>
        <w:t xml:space="preserve"> </w:t>
      </w:r>
    </w:p>
    <w:p w14:paraId="28478F16" w14:textId="77777777" w:rsidR="00223400" w:rsidRPr="0032777F" w:rsidRDefault="003B4ADF" w:rsidP="0032777F">
      <w:pPr>
        <w:spacing w:after="0"/>
        <w:ind w:left="-5" w:right="0"/>
        <w:rPr>
          <w:sz w:val="24"/>
          <w:szCs w:val="24"/>
        </w:rPr>
      </w:pPr>
      <w:r w:rsidRPr="0032777F">
        <w:rPr>
          <w:sz w:val="24"/>
          <w:szCs w:val="24"/>
        </w:rPr>
        <w:t xml:space="preserve">Information on visas and immigration is available on the </w:t>
      </w:r>
      <w:hyperlink r:id="rId18">
        <w:r w:rsidRPr="0032777F">
          <w:rPr>
            <w:color w:val="0000FF"/>
            <w:sz w:val="24"/>
            <w:szCs w:val="24"/>
            <w:u w:val="single" w:color="0000FF"/>
          </w:rPr>
          <w:t>GOV.UK</w:t>
        </w:r>
      </w:hyperlink>
      <w:hyperlink r:id="rId19">
        <w:r w:rsidRPr="0032777F">
          <w:rPr>
            <w:sz w:val="24"/>
            <w:szCs w:val="24"/>
          </w:rPr>
          <w:t xml:space="preserve"> </w:t>
        </w:r>
      </w:hyperlink>
      <w:r w:rsidRPr="0032777F">
        <w:rPr>
          <w:sz w:val="24"/>
          <w:szCs w:val="24"/>
        </w:rPr>
        <w:t xml:space="preserve">website. </w:t>
      </w:r>
    </w:p>
    <w:p w14:paraId="5C4908F2" w14:textId="77777777" w:rsidR="00223400" w:rsidRPr="0032777F" w:rsidRDefault="003B4ADF" w:rsidP="0032777F">
      <w:pPr>
        <w:spacing w:after="0" w:line="259" w:lineRule="auto"/>
        <w:ind w:left="0" w:right="0" w:firstLine="0"/>
        <w:jc w:val="left"/>
        <w:rPr>
          <w:sz w:val="24"/>
          <w:szCs w:val="24"/>
        </w:rPr>
      </w:pPr>
      <w:r w:rsidRPr="0032777F">
        <w:rPr>
          <w:rFonts w:eastAsia="Calibri"/>
          <w:sz w:val="24"/>
          <w:szCs w:val="24"/>
        </w:rPr>
        <w:t xml:space="preserve"> </w:t>
      </w:r>
    </w:p>
    <w:p w14:paraId="78E91077" w14:textId="77777777" w:rsidR="00223400" w:rsidRPr="0032777F" w:rsidRDefault="003B4ADF" w:rsidP="0032777F">
      <w:pPr>
        <w:pStyle w:val="Heading2"/>
        <w:spacing w:after="0"/>
        <w:ind w:left="-5"/>
        <w:rPr>
          <w:szCs w:val="24"/>
        </w:rPr>
      </w:pPr>
      <w:r w:rsidRPr="0032777F">
        <w:rPr>
          <w:szCs w:val="24"/>
        </w:rPr>
        <w:t xml:space="preserve">Dispute handling procedures </w:t>
      </w:r>
    </w:p>
    <w:p w14:paraId="6A0F98A7" w14:textId="77777777" w:rsidR="0032777F" w:rsidRDefault="003B4ADF" w:rsidP="0032777F">
      <w:pPr>
        <w:spacing w:after="0"/>
        <w:ind w:left="-5" w:right="0"/>
        <w:rPr>
          <w:sz w:val="24"/>
          <w:szCs w:val="24"/>
        </w:rPr>
      </w:pPr>
      <w:r w:rsidRPr="0032777F">
        <w:rPr>
          <w:sz w:val="24"/>
          <w:szCs w:val="24"/>
        </w:rPr>
        <w:t xml:space="preserve">All disputes will be dealt with under our Grievance and Appeals procedure. </w:t>
      </w:r>
    </w:p>
    <w:p w14:paraId="44CD7175" w14:textId="77777777" w:rsidR="0032777F" w:rsidRDefault="0032777F" w:rsidP="0032777F">
      <w:pPr>
        <w:spacing w:after="0"/>
        <w:ind w:left="-5" w:right="0"/>
        <w:rPr>
          <w:sz w:val="24"/>
          <w:szCs w:val="24"/>
        </w:rPr>
      </w:pPr>
    </w:p>
    <w:p w14:paraId="6AA15FEB" w14:textId="776A51B5" w:rsidR="005055E9" w:rsidRPr="0032777F" w:rsidRDefault="003B4ADF" w:rsidP="0032777F">
      <w:pPr>
        <w:spacing w:after="0"/>
        <w:ind w:left="-5" w:right="0"/>
        <w:jc w:val="left"/>
        <w:rPr>
          <w:rStyle w:val="Hyperlink"/>
          <w:sz w:val="24"/>
          <w:szCs w:val="24"/>
        </w:rPr>
      </w:pPr>
      <w:r w:rsidRPr="0032777F">
        <w:rPr>
          <w:sz w:val="24"/>
          <w:szCs w:val="24"/>
        </w:rPr>
        <w:t xml:space="preserve">Applications for appeal must be submitted within 28 days of the date of the written decision being issued. The appeal application must clearly outline the reasons for seeking the appeal against the decision. </w:t>
      </w:r>
      <w:r w:rsidR="00B3758C" w:rsidRPr="0032777F">
        <w:rPr>
          <w:sz w:val="24"/>
          <w:szCs w:val="24"/>
        </w:rPr>
        <w:br/>
      </w:r>
      <w:r w:rsidR="00B3758C" w:rsidRPr="0032777F">
        <w:rPr>
          <w:sz w:val="24"/>
          <w:szCs w:val="24"/>
        </w:rPr>
        <w:br/>
      </w:r>
      <w:r w:rsidR="007778E5" w:rsidRPr="0032777F">
        <w:rPr>
          <w:sz w:val="24"/>
          <w:szCs w:val="24"/>
        </w:rPr>
        <w:t>The Dispute/Appeals panel</w:t>
      </w:r>
      <w:r w:rsidR="008463AA" w:rsidRPr="0032777F">
        <w:rPr>
          <w:sz w:val="24"/>
          <w:szCs w:val="24"/>
        </w:rPr>
        <w:t xml:space="preserve"> </w:t>
      </w:r>
      <w:r w:rsidR="007778E5" w:rsidRPr="0032777F">
        <w:rPr>
          <w:sz w:val="24"/>
          <w:szCs w:val="24"/>
        </w:rPr>
        <w:t xml:space="preserve">will be three members of </w:t>
      </w:r>
      <w:r w:rsidR="002B44BC" w:rsidRPr="0032777F">
        <w:rPr>
          <w:sz w:val="24"/>
          <w:szCs w:val="24"/>
        </w:rPr>
        <w:t xml:space="preserve">The British Horse Society. </w:t>
      </w:r>
      <w:r w:rsidR="00B3758C" w:rsidRPr="0032777F">
        <w:rPr>
          <w:sz w:val="24"/>
          <w:szCs w:val="24"/>
        </w:rPr>
        <w:br/>
      </w:r>
      <w:r w:rsidR="00B3758C" w:rsidRPr="0032777F">
        <w:rPr>
          <w:sz w:val="24"/>
          <w:szCs w:val="24"/>
        </w:rPr>
        <w:br/>
      </w:r>
      <w:r w:rsidR="006A04CD" w:rsidRPr="0032777F">
        <w:rPr>
          <w:sz w:val="24"/>
          <w:szCs w:val="24"/>
        </w:rPr>
        <w:t xml:space="preserve">Please see the link </w:t>
      </w:r>
      <w:r w:rsidR="005055E9" w:rsidRPr="0032777F">
        <w:rPr>
          <w:sz w:val="24"/>
          <w:szCs w:val="24"/>
        </w:rPr>
        <w:t xml:space="preserve">to our Dispute, Complaint and Appeals Policy and </w:t>
      </w:r>
      <w:r w:rsidR="00BC7AA3" w:rsidRPr="0032777F">
        <w:rPr>
          <w:sz w:val="24"/>
          <w:szCs w:val="24"/>
        </w:rPr>
        <w:t>Procedure</w:t>
      </w:r>
      <w:r w:rsidR="006A04CD" w:rsidRPr="0032777F">
        <w:rPr>
          <w:sz w:val="24"/>
          <w:szCs w:val="24"/>
        </w:rPr>
        <w:t xml:space="preserve"> for more information. </w:t>
      </w:r>
      <w:r w:rsidR="00B3758C" w:rsidRPr="0032777F">
        <w:rPr>
          <w:sz w:val="24"/>
          <w:szCs w:val="24"/>
        </w:rPr>
        <w:t xml:space="preserve"> </w:t>
      </w:r>
      <w:hyperlink r:id="rId20" w:history="1">
        <w:r w:rsidR="005055E9" w:rsidRPr="0032777F">
          <w:rPr>
            <w:rStyle w:val="Hyperlink"/>
            <w:sz w:val="24"/>
            <w:szCs w:val="24"/>
          </w:rPr>
          <w:t>http://www.bhs.org.uk/professionals/work-permits-and-visas</w:t>
        </w:r>
      </w:hyperlink>
    </w:p>
    <w:p w14:paraId="4BE9B481" w14:textId="77777777" w:rsidR="00B3758C" w:rsidRPr="0032777F" w:rsidRDefault="00B3758C" w:rsidP="0032777F">
      <w:pPr>
        <w:spacing w:after="0"/>
        <w:ind w:left="-5" w:right="0"/>
        <w:rPr>
          <w:sz w:val="24"/>
          <w:szCs w:val="24"/>
        </w:rPr>
      </w:pPr>
    </w:p>
    <w:p w14:paraId="48E29C22" w14:textId="77777777" w:rsidR="001A088E" w:rsidRPr="0032777F" w:rsidRDefault="001A088E" w:rsidP="0032777F">
      <w:pPr>
        <w:spacing w:after="0" w:line="259" w:lineRule="auto"/>
        <w:ind w:left="0" w:right="0" w:firstLine="0"/>
        <w:jc w:val="left"/>
        <w:rPr>
          <w:b/>
          <w:sz w:val="24"/>
          <w:szCs w:val="24"/>
        </w:rPr>
      </w:pPr>
      <w:r w:rsidRPr="0032777F">
        <w:rPr>
          <w:sz w:val="24"/>
          <w:szCs w:val="24"/>
        </w:rPr>
        <w:br w:type="page"/>
      </w:r>
    </w:p>
    <w:p w14:paraId="5FBE958C" w14:textId="28A52368" w:rsidR="00223400" w:rsidRPr="0032777F" w:rsidRDefault="003B4ADF" w:rsidP="0032777F">
      <w:pPr>
        <w:pStyle w:val="Heading1"/>
        <w:spacing w:after="0"/>
        <w:ind w:left="-5"/>
        <w:jc w:val="center"/>
        <w:rPr>
          <w:sz w:val="24"/>
          <w:szCs w:val="24"/>
          <w:u w:val="single"/>
        </w:rPr>
      </w:pPr>
      <w:r w:rsidRPr="0032777F">
        <w:rPr>
          <w:szCs w:val="28"/>
          <w:u w:val="single"/>
        </w:rPr>
        <w:lastRenderedPageBreak/>
        <w:t>Section 3: Process for applying for an endorsement</w:t>
      </w:r>
    </w:p>
    <w:p w14:paraId="3D33ED71" w14:textId="77777777" w:rsidR="00BB5356" w:rsidRPr="0032777F" w:rsidRDefault="00BB5356" w:rsidP="0032777F">
      <w:pPr>
        <w:pStyle w:val="Heading2"/>
        <w:spacing w:after="0" w:line="267" w:lineRule="auto"/>
        <w:ind w:left="-5"/>
        <w:rPr>
          <w:szCs w:val="24"/>
        </w:rPr>
      </w:pPr>
    </w:p>
    <w:p w14:paraId="2D7C1026" w14:textId="4030E74C" w:rsidR="00223400" w:rsidRPr="0032777F" w:rsidRDefault="003B4ADF" w:rsidP="0032777F">
      <w:pPr>
        <w:pStyle w:val="Heading2"/>
        <w:spacing w:after="0" w:line="267" w:lineRule="auto"/>
        <w:ind w:left="-5"/>
        <w:rPr>
          <w:szCs w:val="24"/>
        </w:rPr>
      </w:pPr>
      <w:r w:rsidRPr="0032777F">
        <w:rPr>
          <w:szCs w:val="24"/>
        </w:rPr>
        <w:t xml:space="preserve">How to apply for governing body endorsements for </w:t>
      </w:r>
      <w:r w:rsidR="000C1A46" w:rsidRPr="0032777F">
        <w:rPr>
          <w:szCs w:val="24"/>
        </w:rPr>
        <w:t>International Sportsperson</w:t>
      </w:r>
      <w:r w:rsidRPr="0032777F">
        <w:rPr>
          <w:szCs w:val="24"/>
        </w:rPr>
        <w:t xml:space="preserve"> applications  </w:t>
      </w:r>
    </w:p>
    <w:p w14:paraId="0B84580D" w14:textId="77777777" w:rsidR="00223400" w:rsidRPr="0032777F" w:rsidRDefault="003B4ADF" w:rsidP="0032777F">
      <w:pPr>
        <w:spacing w:after="0"/>
        <w:ind w:left="-5" w:right="0"/>
        <w:rPr>
          <w:sz w:val="24"/>
          <w:szCs w:val="24"/>
        </w:rPr>
      </w:pPr>
      <w:r w:rsidRPr="0032777F">
        <w:rPr>
          <w:sz w:val="24"/>
          <w:szCs w:val="24"/>
        </w:rPr>
        <w:t xml:space="preserve">Endorsements will be issued by The British Horse Society.  </w:t>
      </w:r>
    </w:p>
    <w:p w14:paraId="6F32A0D1" w14:textId="54F2B8C3" w:rsidR="00223400" w:rsidRPr="0032777F" w:rsidRDefault="00223400" w:rsidP="0032777F">
      <w:pPr>
        <w:spacing w:after="0" w:line="259" w:lineRule="auto"/>
        <w:ind w:left="0" w:right="0" w:firstLine="0"/>
        <w:jc w:val="left"/>
        <w:rPr>
          <w:sz w:val="24"/>
          <w:szCs w:val="24"/>
        </w:rPr>
      </w:pPr>
    </w:p>
    <w:p w14:paraId="045077AD" w14:textId="41B002DC" w:rsidR="00223400" w:rsidRPr="0032777F" w:rsidRDefault="003B4ADF" w:rsidP="0032777F">
      <w:pPr>
        <w:spacing w:after="0"/>
        <w:ind w:left="-5" w:right="0"/>
        <w:rPr>
          <w:sz w:val="24"/>
          <w:szCs w:val="24"/>
        </w:rPr>
      </w:pPr>
      <w:r w:rsidRPr="0032777F">
        <w:rPr>
          <w:sz w:val="24"/>
          <w:szCs w:val="24"/>
        </w:rPr>
        <w:t xml:space="preserve">Endorsement requests should be forwarded to The British Horse Society where the information will be </w:t>
      </w:r>
      <w:r w:rsidR="00B3758C" w:rsidRPr="0032777F">
        <w:rPr>
          <w:sz w:val="24"/>
          <w:szCs w:val="24"/>
        </w:rPr>
        <w:t>verified,</w:t>
      </w:r>
      <w:r w:rsidRPr="0032777F">
        <w:rPr>
          <w:sz w:val="24"/>
          <w:szCs w:val="24"/>
        </w:rPr>
        <w:t xml:space="preserve"> and the endorsement approved where appropriate. </w:t>
      </w:r>
    </w:p>
    <w:p w14:paraId="1E0BE42B" w14:textId="77777777" w:rsidR="00223400" w:rsidRPr="0032777F" w:rsidRDefault="003B4ADF" w:rsidP="0032777F">
      <w:pPr>
        <w:spacing w:after="0" w:line="259" w:lineRule="auto"/>
        <w:ind w:left="0" w:right="0" w:firstLine="0"/>
        <w:jc w:val="left"/>
        <w:rPr>
          <w:sz w:val="24"/>
          <w:szCs w:val="24"/>
        </w:rPr>
      </w:pPr>
      <w:r w:rsidRPr="0032777F">
        <w:rPr>
          <w:sz w:val="24"/>
          <w:szCs w:val="24"/>
        </w:rPr>
        <w:t xml:space="preserve"> </w:t>
      </w:r>
    </w:p>
    <w:p w14:paraId="493D0190" w14:textId="77777777" w:rsidR="00223400" w:rsidRPr="0032777F" w:rsidRDefault="003B4ADF" w:rsidP="0032777F">
      <w:pPr>
        <w:spacing w:after="0"/>
        <w:ind w:left="-5" w:right="0"/>
        <w:rPr>
          <w:sz w:val="24"/>
          <w:szCs w:val="24"/>
        </w:rPr>
      </w:pPr>
      <w:r w:rsidRPr="0032777F">
        <w:rPr>
          <w:sz w:val="24"/>
          <w:szCs w:val="24"/>
        </w:rPr>
        <w:t xml:space="preserve">Each approved endorsement will be provided with a unique number for use by the employer when applying to UK Visa &amp; Immigration sponsor licensing processing officials for registration as a sponsor. </w:t>
      </w:r>
    </w:p>
    <w:p w14:paraId="5E575425" w14:textId="083E3137" w:rsidR="00223400" w:rsidRPr="0032777F" w:rsidRDefault="00242A01" w:rsidP="0032777F">
      <w:pPr>
        <w:spacing w:after="0" w:line="259" w:lineRule="auto"/>
        <w:ind w:left="0" w:right="0" w:firstLine="0"/>
        <w:jc w:val="left"/>
        <w:rPr>
          <w:sz w:val="24"/>
          <w:szCs w:val="24"/>
        </w:rPr>
      </w:pPr>
      <w:r w:rsidRPr="0032777F">
        <w:rPr>
          <w:sz w:val="24"/>
          <w:szCs w:val="24"/>
        </w:rPr>
        <w:br/>
      </w:r>
      <w:r w:rsidR="003B4ADF" w:rsidRPr="0032777F">
        <w:rPr>
          <w:sz w:val="24"/>
          <w:szCs w:val="24"/>
        </w:rPr>
        <w:t>Sponsors are required to keep copies of all documents relating to endorsements received by The British Horse Society.</w:t>
      </w:r>
      <w:r w:rsidR="003B4ADF" w:rsidRPr="0032777F">
        <w:rPr>
          <w:rFonts w:eastAsia="Calibri"/>
          <w:sz w:val="24"/>
          <w:szCs w:val="24"/>
        </w:rPr>
        <w:t xml:space="preserve"> </w:t>
      </w:r>
    </w:p>
    <w:p w14:paraId="57440800" w14:textId="77777777" w:rsidR="00223400" w:rsidRPr="0032777F" w:rsidRDefault="003B4ADF" w:rsidP="0032777F">
      <w:pPr>
        <w:spacing w:after="0" w:line="259" w:lineRule="auto"/>
        <w:ind w:left="0" w:right="0" w:firstLine="0"/>
        <w:jc w:val="left"/>
        <w:rPr>
          <w:sz w:val="24"/>
          <w:szCs w:val="24"/>
        </w:rPr>
      </w:pPr>
      <w:r w:rsidRPr="0032777F">
        <w:rPr>
          <w:sz w:val="24"/>
          <w:szCs w:val="24"/>
        </w:rPr>
        <w:t xml:space="preserve"> </w:t>
      </w:r>
    </w:p>
    <w:p w14:paraId="67F3CBCD" w14:textId="77777777" w:rsidR="00223400" w:rsidRPr="0032777F" w:rsidRDefault="003B4ADF" w:rsidP="0032777F">
      <w:pPr>
        <w:spacing w:after="0" w:line="259" w:lineRule="auto"/>
        <w:ind w:left="0" w:right="0" w:firstLine="0"/>
        <w:jc w:val="left"/>
        <w:rPr>
          <w:sz w:val="24"/>
          <w:szCs w:val="24"/>
        </w:rPr>
      </w:pPr>
      <w:r w:rsidRPr="0032777F">
        <w:rPr>
          <w:sz w:val="24"/>
          <w:szCs w:val="24"/>
        </w:rPr>
        <w:t xml:space="preserve"> </w:t>
      </w:r>
    </w:p>
    <w:p w14:paraId="0EDE7595" w14:textId="77777777" w:rsidR="00223400" w:rsidRPr="0032777F" w:rsidRDefault="003B4ADF" w:rsidP="0032777F">
      <w:pPr>
        <w:spacing w:after="0" w:line="429" w:lineRule="auto"/>
        <w:ind w:left="0" w:right="8970" w:firstLine="0"/>
        <w:jc w:val="left"/>
        <w:rPr>
          <w:sz w:val="24"/>
          <w:szCs w:val="24"/>
        </w:rPr>
      </w:pPr>
      <w:r w:rsidRPr="0032777F">
        <w:rPr>
          <w:sz w:val="24"/>
          <w:szCs w:val="24"/>
        </w:rPr>
        <w:t xml:space="preserve">    </w:t>
      </w:r>
    </w:p>
    <w:p w14:paraId="07517D25" w14:textId="77777777" w:rsidR="00223400" w:rsidRPr="0032777F" w:rsidRDefault="003B4ADF" w:rsidP="0032777F">
      <w:pPr>
        <w:spacing w:after="0" w:line="259" w:lineRule="auto"/>
        <w:ind w:left="0" w:right="0" w:firstLine="0"/>
        <w:jc w:val="left"/>
        <w:rPr>
          <w:sz w:val="24"/>
          <w:szCs w:val="24"/>
        </w:rPr>
      </w:pPr>
      <w:r w:rsidRPr="0032777F">
        <w:rPr>
          <w:sz w:val="24"/>
          <w:szCs w:val="24"/>
        </w:rPr>
        <w:t xml:space="preserve"> </w:t>
      </w:r>
    </w:p>
    <w:p w14:paraId="5C3AA7C4" w14:textId="77777777" w:rsidR="00223400" w:rsidRPr="0032777F" w:rsidRDefault="003B4ADF" w:rsidP="0032777F">
      <w:pPr>
        <w:spacing w:after="0" w:line="259" w:lineRule="auto"/>
        <w:ind w:left="0" w:right="0" w:firstLine="0"/>
        <w:jc w:val="left"/>
        <w:rPr>
          <w:sz w:val="24"/>
          <w:szCs w:val="24"/>
        </w:rPr>
      </w:pPr>
      <w:r w:rsidRPr="0032777F">
        <w:rPr>
          <w:sz w:val="24"/>
          <w:szCs w:val="24"/>
        </w:rPr>
        <w:t xml:space="preserve"> </w:t>
      </w:r>
    </w:p>
    <w:p w14:paraId="5142F44D" w14:textId="77777777" w:rsidR="00223400" w:rsidRPr="0032777F" w:rsidRDefault="003B4ADF" w:rsidP="0032777F">
      <w:pPr>
        <w:spacing w:after="0" w:line="259" w:lineRule="auto"/>
        <w:ind w:left="0" w:right="0" w:firstLine="0"/>
        <w:jc w:val="left"/>
        <w:rPr>
          <w:sz w:val="24"/>
          <w:szCs w:val="24"/>
        </w:rPr>
      </w:pPr>
      <w:r w:rsidRPr="0032777F">
        <w:rPr>
          <w:sz w:val="24"/>
          <w:szCs w:val="24"/>
        </w:rPr>
        <w:t xml:space="preserve"> </w:t>
      </w:r>
    </w:p>
    <w:p w14:paraId="10A30F9C" w14:textId="77777777" w:rsidR="00223400" w:rsidRPr="0032777F" w:rsidRDefault="003B4ADF" w:rsidP="0032777F">
      <w:pPr>
        <w:spacing w:after="0" w:line="259" w:lineRule="auto"/>
        <w:ind w:left="0" w:right="0" w:firstLine="0"/>
        <w:jc w:val="left"/>
        <w:rPr>
          <w:sz w:val="24"/>
          <w:szCs w:val="24"/>
        </w:rPr>
      </w:pPr>
      <w:r w:rsidRPr="0032777F">
        <w:rPr>
          <w:sz w:val="24"/>
          <w:szCs w:val="24"/>
        </w:rPr>
        <w:t xml:space="preserve"> </w:t>
      </w:r>
    </w:p>
    <w:sectPr w:rsidR="00223400" w:rsidRPr="0032777F" w:rsidSect="00103176">
      <w:headerReference w:type="even" r:id="rId21"/>
      <w:headerReference w:type="default" r:id="rId22"/>
      <w:footerReference w:type="even" r:id="rId23"/>
      <w:footerReference w:type="default" r:id="rId24"/>
      <w:headerReference w:type="first" r:id="rId25"/>
      <w:footerReference w:type="first" r:id="rId26"/>
      <w:pgSz w:w="11906" w:h="16838"/>
      <w:pgMar w:top="2772" w:right="1435" w:bottom="1985" w:left="1440" w:header="511"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C6670" w14:textId="77777777" w:rsidR="003B282F" w:rsidRDefault="003B282F">
      <w:pPr>
        <w:spacing w:after="0" w:line="240" w:lineRule="auto"/>
      </w:pPr>
      <w:r>
        <w:separator/>
      </w:r>
    </w:p>
  </w:endnote>
  <w:endnote w:type="continuationSeparator" w:id="0">
    <w:p w14:paraId="49647A21" w14:textId="77777777" w:rsidR="003B282F" w:rsidRDefault="003B2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1F0E" w14:textId="77777777" w:rsidR="00223400" w:rsidRDefault="003B4ADF">
    <w:pPr>
      <w:spacing w:after="163" w:line="259" w:lineRule="auto"/>
      <w:ind w:left="0" w:right="4"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342D00E0" w14:textId="77777777" w:rsidR="00223400" w:rsidRDefault="003B4ADF">
    <w:pPr>
      <w:spacing w:after="204" w:line="259" w:lineRule="auto"/>
      <w:ind w:left="0" w:right="0" w:firstLine="0"/>
      <w:jc w:val="left"/>
    </w:pPr>
    <w:r>
      <w:rPr>
        <w:sz w:val="18"/>
      </w:rPr>
      <w:t xml:space="preserve">The BHS Governing Body Endorsement Requirements 2017 v.1 </w:t>
    </w:r>
  </w:p>
  <w:p w14:paraId="3D877255" w14:textId="77777777" w:rsidR="00223400" w:rsidRDefault="003B4ADF">
    <w:pPr>
      <w:spacing w:after="0" w:line="259" w:lineRule="auto"/>
      <w:ind w:left="0" w:righ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A1AC" w14:textId="77777777" w:rsidR="00223400" w:rsidRDefault="003B4ADF">
    <w:pPr>
      <w:spacing w:after="163" w:line="259" w:lineRule="auto"/>
      <w:ind w:left="0" w:right="4" w:firstLine="0"/>
      <w:jc w:val="right"/>
    </w:pPr>
    <w:r>
      <w:fldChar w:fldCharType="begin"/>
    </w:r>
    <w:r>
      <w:instrText xml:space="preserve"> PAGE   \* MERGEFORMAT </w:instrText>
    </w:r>
    <w:r>
      <w:fldChar w:fldCharType="separate"/>
    </w:r>
    <w:r w:rsidR="003B282F" w:rsidRPr="003B282F">
      <w:rPr>
        <w:noProof/>
        <w:sz w:val="24"/>
      </w:rPr>
      <w:t>1</w:t>
    </w:r>
    <w:r>
      <w:rPr>
        <w:sz w:val="24"/>
      </w:rPr>
      <w:fldChar w:fldCharType="end"/>
    </w:r>
    <w:r>
      <w:rPr>
        <w:sz w:val="24"/>
      </w:rPr>
      <w:t xml:space="preserve"> </w:t>
    </w:r>
  </w:p>
  <w:p w14:paraId="013C0EF1" w14:textId="3DF8A72C" w:rsidR="00223400" w:rsidRPr="008A7AAC" w:rsidRDefault="003B4ADF">
    <w:pPr>
      <w:spacing w:after="204" w:line="259" w:lineRule="auto"/>
      <w:ind w:left="0" w:right="0" w:firstLine="0"/>
      <w:jc w:val="left"/>
      <w:rPr>
        <w:sz w:val="18"/>
      </w:rPr>
    </w:pPr>
    <w:r>
      <w:rPr>
        <w:sz w:val="18"/>
      </w:rPr>
      <w:t xml:space="preserve">The BHS Governing Body Endorsement </w:t>
    </w:r>
    <w:r w:rsidR="00BB5356">
      <w:rPr>
        <w:sz w:val="18"/>
      </w:rPr>
      <w:t xml:space="preserve">Criteria </w:t>
    </w:r>
    <w:r w:rsidR="00BE125C">
      <w:rPr>
        <w:sz w:val="18"/>
      </w:rPr>
      <w:t>202</w:t>
    </w:r>
    <w:r w:rsidR="00BA64E6">
      <w:rPr>
        <w:sz w:val="18"/>
      </w:rPr>
      <w:t>2</w:t>
    </w:r>
    <w:r w:rsidR="00BE125C">
      <w:rPr>
        <w:sz w:val="18"/>
      </w:rPr>
      <w:t>-202</w:t>
    </w:r>
    <w:r w:rsidR="00BA64E6">
      <w:rPr>
        <w:sz w:val="18"/>
      </w:rPr>
      <w:t>3</w:t>
    </w:r>
    <w:r>
      <w:rPr>
        <w:sz w:val="18"/>
      </w:rPr>
      <w:t xml:space="preserve"> </w:t>
    </w:r>
  </w:p>
  <w:p w14:paraId="7815E3A7" w14:textId="77777777" w:rsidR="00223400" w:rsidRDefault="003B4ADF">
    <w:pPr>
      <w:spacing w:after="0" w:line="259" w:lineRule="auto"/>
      <w:ind w:left="0" w:righ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312B" w14:textId="77777777" w:rsidR="00223400" w:rsidRDefault="003B4ADF">
    <w:pPr>
      <w:spacing w:after="163" w:line="259" w:lineRule="auto"/>
      <w:ind w:left="0" w:right="4"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305DF71E" w14:textId="77777777" w:rsidR="00223400" w:rsidRDefault="003B4ADF">
    <w:pPr>
      <w:spacing w:after="204" w:line="259" w:lineRule="auto"/>
      <w:ind w:left="0" w:right="0" w:firstLine="0"/>
      <w:jc w:val="left"/>
    </w:pPr>
    <w:r>
      <w:rPr>
        <w:sz w:val="18"/>
      </w:rPr>
      <w:t xml:space="preserve">The BHS Governing Body Endorsement Requirements 2017 v.1 </w:t>
    </w:r>
  </w:p>
  <w:p w14:paraId="1FDE1217" w14:textId="77777777" w:rsidR="00223400" w:rsidRDefault="003B4ADF">
    <w:pPr>
      <w:spacing w:after="0" w:line="259" w:lineRule="auto"/>
      <w:ind w:left="0" w:righ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E2C2F" w14:textId="77777777" w:rsidR="003B282F" w:rsidRDefault="003B282F">
      <w:pPr>
        <w:spacing w:after="0" w:line="240" w:lineRule="auto"/>
      </w:pPr>
      <w:r>
        <w:separator/>
      </w:r>
    </w:p>
  </w:footnote>
  <w:footnote w:type="continuationSeparator" w:id="0">
    <w:p w14:paraId="11D448E4" w14:textId="77777777" w:rsidR="003B282F" w:rsidRDefault="003B2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3970" w14:textId="77777777" w:rsidR="00223400" w:rsidRDefault="003B4ADF">
    <w:pPr>
      <w:spacing w:after="173" w:line="259" w:lineRule="auto"/>
      <w:ind w:left="0" w:right="-63" w:firstLine="0"/>
      <w:jc w:val="right"/>
    </w:pPr>
    <w:r>
      <w:rPr>
        <w:noProof/>
      </w:rPr>
      <w:drawing>
        <wp:anchor distT="0" distB="0" distL="114300" distR="114300" simplePos="0" relativeHeight="251658240" behindDoc="0" locked="0" layoutInCell="1" allowOverlap="0" wp14:anchorId="4D2761D5" wp14:editId="7AE0F4E1">
          <wp:simplePos x="0" y="0"/>
          <wp:positionH relativeFrom="page">
            <wp:posOffset>914400</wp:posOffset>
          </wp:positionH>
          <wp:positionV relativeFrom="page">
            <wp:posOffset>324485</wp:posOffset>
          </wp:positionV>
          <wp:extent cx="952500" cy="952500"/>
          <wp:effectExtent l="0" t="0" r="0" b="0"/>
          <wp:wrapSquare wrapText="bothSides"/>
          <wp:docPr id="211" name="Picture 21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52500" cy="952500"/>
                  </a:xfrm>
                  <a:prstGeom prst="rect">
                    <a:avLst/>
                  </a:prstGeom>
                </pic:spPr>
              </pic:pic>
            </a:graphicData>
          </a:graphic>
        </wp:anchor>
      </w:drawing>
    </w:r>
    <w:r>
      <w:rPr>
        <w:b/>
        <w:sz w:val="24"/>
      </w:rPr>
      <w:t xml:space="preserve"> </w:t>
    </w:r>
    <w:r>
      <w:rPr>
        <w:b/>
        <w:sz w:val="24"/>
      </w:rPr>
      <w:tab/>
      <w:t xml:space="preserve"> </w:t>
    </w:r>
  </w:p>
  <w:p w14:paraId="2D5233A3" w14:textId="77777777" w:rsidR="00223400" w:rsidRDefault="003B4ADF">
    <w:pPr>
      <w:spacing w:after="0" w:line="259" w:lineRule="auto"/>
      <w:ind w:left="0" w:right="0" w:firstLine="0"/>
      <w:jc w:val="left"/>
    </w:pPr>
    <w:r>
      <w:rPr>
        <w:b/>
        <w:sz w:val="24"/>
      </w:rPr>
      <w:t xml:space="preserve">British Horse Society Governing Body Endorsement Requirements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E63F" w14:textId="77777777" w:rsidR="00223400" w:rsidRDefault="003B4ADF">
    <w:pPr>
      <w:spacing w:after="173" w:line="259" w:lineRule="auto"/>
      <w:ind w:left="0" w:right="-63" w:firstLine="0"/>
      <w:jc w:val="right"/>
    </w:pPr>
    <w:r>
      <w:rPr>
        <w:noProof/>
      </w:rPr>
      <w:drawing>
        <wp:anchor distT="0" distB="0" distL="114300" distR="114300" simplePos="0" relativeHeight="251659264" behindDoc="0" locked="0" layoutInCell="1" allowOverlap="0" wp14:anchorId="231F470A" wp14:editId="01F5024F">
          <wp:simplePos x="0" y="0"/>
          <wp:positionH relativeFrom="page">
            <wp:posOffset>914400</wp:posOffset>
          </wp:positionH>
          <wp:positionV relativeFrom="page">
            <wp:posOffset>324485</wp:posOffset>
          </wp:positionV>
          <wp:extent cx="952500" cy="952500"/>
          <wp:effectExtent l="0" t="0" r="0" b="0"/>
          <wp:wrapSquare wrapText="bothSides"/>
          <wp:docPr id="212" name="Picture 21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52500" cy="952500"/>
                  </a:xfrm>
                  <a:prstGeom prst="rect">
                    <a:avLst/>
                  </a:prstGeom>
                </pic:spPr>
              </pic:pic>
            </a:graphicData>
          </a:graphic>
        </wp:anchor>
      </w:drawing>
    </w:r>
    <w:r>
      <w:rPr>
        <w:b/>
        <w:sz w:val="24"/>
      </w:rPr>
      <w:t xml:space="preserve"> </w:t>
    </w:r>
    <w:r>
      <w:rPr>
        <w:b/>
        <w:sz w:val="24"/>
      </w:rPr>
      <w:tab/>
      <w:t xml:space="preserve"> </w:t>
    </w:r>
  </w:p>
  <w:p w14:paraId="5D17D068" w14:textId="77777777" w:rsidR="00223400" w:rsidRDefault="003B4ADF">
    <w:pPr>
      <w:spacing w:after="0" w:line="259" w:lineRule="auto"/>
      <w:ind w:left="0" w:right="0" w:firstLine="0"/>
      <w:jc w:val="left"/>
    </w:pPr>
    <w:r>
      <w:rPr>
        <w:b/>
        <w:sz w:val="24"/>
      </w:rPr>
      <w:t xml:space="preserve">British Horse Society Governing Body Endorsement Requirements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8AE7" w14:textId="77777777" w:rsidR="00223400" w:rsidRDefault="003B4ADF">
    <w:pPr>
      <w:spacing w:after="173" w:line="259" w:lineRule="auto"/>
      <w:ind w:left="0" w:right="-63" w:firstLine="0"/>
      <w:jc w:val="right"/>
    </w:pPr>
    <w:r>
      <w:rPr>
        <w:noProof/>
      </w:rPr>
      <w:drawing>
        <wp:anchor distT="0" distB="0" distL="114300" distR="114300" simplePos="0" relativeHeight="251660288" behindDoc="0" locked="0" layoutInCell="1" allowOverlap="0" wp14:anchorId="2F66429A" wp14:editId="0115E6BE">
          <wp:simplePos x="0" y="0"/>
          <wp:positionH relativeFrom="page">
            <wp:posOffset>914400</wp:posOffset>
          </wp:positionH>
          <wp:positionV relativeFrom="page">
            <wp:posOffset>324485</wp:posOffset>
          </wp:positionV>
          <wp:extent cx="952500" cy="952500"/>
          <wp:effectExtent l="0" t="0" r="0" b="0"/>
          <wp:wrapSquare wrapText="bothSides"/>
          <wp:docPr id="213" name="Picture 21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52500" cy="952500"/>
                  </a:xfrm>
                  <a:prstGeom prst="rect">
                    <a:avLst/>
                  </a:prstGeom>
                </pic:spPr>
              </pic:pic>
            </a:graphicData>
          </a:graphic>
        </wp:anchor>
      </w:drawing>
    </w:r>
    <w:r>
      <w:rPr>
        <w:b/>
        <w:sz w:val="24"/>
      </w:rPr>
      <w:t xml:space="preserve"> </w:t>
    </w:r>
    <w:r>
      <w:rPr>
        <w:b/>
        <w:sz w:val="24"/>
      </w:rPr>
      <w:tab/>
      <w:t xml:space="preserve"> </w:t>
    </w:r>
  </w:p>
  <w:p w14:paraId="7730A9A4" w14:textId="77777777" w:rsidR="00223400" w:rsidRDefault="003B4ADF">
    <w:pPr>
      <w:spacing w:after="0" w:line="259" w:lineRule="auto"/>
      <w:ind w:left="0" w:right="0" w:firstLine="0"/>
      <w:jc w:val="left"/>
    </w:pPr>
    <w:r>
      <w:rPr>
        <w:b/>
        <w:sz w:val="24"/>
      </w:rPr>
      <w:t xml:space="preserve">British Horse Society Governing Body Endorsement Requirements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D4F22"/>
    <w:multiLevelType w:val="hybridMultilevel"/>
    <w:tmpl w:val="2A101BDA"/>
    <w:lvl w:ilvl="0" w:tplc="A00206F4">
      <w:start w:val="1"/>
      <w:numFmt w:val="lowerLetter"/>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 w15:restartNumberingAfterBreak="0">
    <w:nsid w:val="14E60082"/>
    <w:multiLevelType w:val="hybridMultilevel"/>
    <w:tmpl w:val="D22EA47E"/>
    <w:lvl w:ilvl="0" w:tplc="08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8F6288"/>
    <w:multiLevelType w:val="hybridMultilevel"/>
    <w:tmpl w:val="4D588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606327"/>
    <w:multiLevelType w:val="hybridMultilevel"/>
    <w:tmpl w:val="5598179A"/>
    <w:lvl w:ilvl="0" w:tplc="EBB416B6">
      <w:start w:val="1"/>
      <w:numFmt w:val="lowerLetter"/>
      <w:lvlText w:val="%1)"/>
      <w:lvlJc w:val="left"/>
      <w:pPr>
        <w:ind w:left="785" w:hanging="360"/>
      </w:pPr>
      <w:rPr>
        <w:rFonts w:asciiTheme="minorHAnsi" w:eastAsia="Times New Roman" w:hAnsiTheme="minorHAnsi" w:cstheme="minorHAnsi"/>
      </w:rPr>
    </w:lvl>
    <w:lvl w:ilvl="1" w:tplc="08090003">
      <w:start w:val="1"/>
      <w:numFmt w:val="bullet"/>
      <w:lvlText w:val="o"/>
      <w:lvlJc w:val="left"/>
      <w:pPr>
        <w:ind w:left="3666" w:hanging="360"/>
      </w:pPr>
      <w:rPr>
        <w:rFonts w:ascii="Courier New" w:hAnsi="Courier New" w:cs="Courier New" w:hint="default"/>
      </w:rPr>
    </w:lvl>
    <w:lvl w:ilvl="2" w:tplc="08090005">
      <w:start w:val="1"/>
      <w:numFmt w:val="bullet"/>
      <w:lvlText w:val=""/>
      <w:lvlJc w:val="left"/>
      <w:pPr>
        <w:ind w:left="4386" w:hanging="360"/>
      </w:pPr>
      <w:rPr>
        <w:rFonts w:ascii="Wingdings" w:hAnsi="Wingdings" w:hint="default"/>
      </w:rPr>
    </w:lvl>
    <w:lvl w:ilvl="3" w:tplc="08090001">
      <w:start w:val="1"/>
      <w:numFmt w:val="bullet"/>
      <w:lvlText w:val=""/>
      <w:lvlJc w:val="left"/>
      <w:pPr>
        <w:ind w:left="5106" w:hanging="360"/>
      </w:pPr>
      <w:rPr>
        <w:rFonts w:ascii="Symbol" w:hAnsi="Symbol" w:hint="default"/>
      </w:rPr>
    </w:lvl>
    <w:lvl w:ilvl="4" w:tplc="08090003">
      <w:start w:val="1"/>
      <w:numFmt w:val="bullet"/>
      <w:lvlText w:val="o"/>
      <w:lvlJc w:val="left"/>
      <w:pPr>
        <w:ind w:left="5826" w:hanging="360"/>
      </w:pPr>
      <w:rPr>
        <w:rFonts w:ascii="Courier New" w:hAnsi="Courier New" w:cs="Courier New" w:hint="default"/>
      </w:rPr>
    </w:lvl>
    <w:lvl w:ilvl="5" w:tplc="08090005">
      <w:start w:val="1"/>
      <w:numFmt w:val="bullet"/>
      <w:lvlText w:val=""/>
      <w:lvlJc w:val="left"/>
      <w:pPr>
        <w:ind w:left="6546" w:hanging="360"/>
      </w:pPr>
      <w:rPr>
        <w:rFonts w:ascii="Wingdings" w:hAnsi="Wingdings" w:hint="default"/>
      </w:rPr>
    </w:lvl>
    <w:lvl w:ilvl="6" w:tplc="08090001">
      <w:start w:val="1"/>
      <w:numFmt w:val="bullet"/>
      <w:lvlText w:val=""/>
      <w:lvlJc w:val="left"/>
      <w:pPr>
        <w:ind w:left="7266" w:hanging="360"/>
      </w:pPr>
      <w:rPr>
        <w:rFonts w:ascii="Symbol" w:hAnsi="Symbol" w:hint="default"/>
      </w:rPr>
    </w:lvl>
    <w:lvl w:ilvl="7" w:tplc="08090003">
      <w:start w:val="1"/>
      <w:numFmt w:val="bullet"/>
      <w:lvlText w:val="o"/>
      <w:lvlJc w:val="left"/>
      <w:pPr>
        <w:ind w:left="7986" w:hanging="360"/>
      </w:pPr>
      <w:rPr>
        <w:rFonts w:ascii="Courier New" w:hAnsi="Courier New" w:cs="Courier New" w:hint="default"/>
      </w:rPr>
    </w:lvl>
    <w:lvl w:ilvl="8" w:tplc="08090005">
      <w:start w:val="1"/>
      <w:numFmt w:val="bullet"/>
      <w:lvlText w:val=""/>
      <w:lvlJc w:val="left"/>
      <w:pPr>
        <w:ind w:left="8706" w:hanging="360"/>
      </w:pPr>
      <w:rPr>
        <w:rFonts w:ascii="Wingdings" w:hAnsi="Wingdings" w:hint="default"/>
      </w:rPr>
    </w:lvl>
  </w:abstractNum>
  <w:abstractNum w:abstractNumId="4" w15:restartNumberingAfterBreak="0">
    <w:nsid w:val="3AB74099"/>
    <w:multiLevelType w:val="hybridMultilevel"/>
    <w:tmpl w:val="EF3EC2A2"/>
    <w:lvl w:ilvl="0" w:tplc="50A8D39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43776BF2"/>
    <w:multiLevelType w:val="hybridMultilevel"/>
    <w:tmpl w:val="E28A8D1C"/>
    <w:lvl w:ilvl="0" w:tplc="08090001">
      <w:start w:val="1"/>
      <w:numFmt w:val="bullet"/>
      <w:lvlText w:val=""/>
      <w:lvlJc w:val="left"/>
      <w:pPr>
        <w:ind w:left="1188" w:hanging="360"/>
      </w:pPr>
      <w:rPr>
        <w:rFonts w:ascii="Symbol" w:hAnsi="Symbol" w:hint="default"/>
      </w:rPr>
    </w:lvl>
    <w:lvl w:ilvl="1" w:tplc="08090003" w:tentative="1">
      <w:start w:val="1"/>
      <w:numFmt w:val="bullet"/>
      <w:lvlText w:val="o"/>
      <w:lvlJc w:val="left"/>
      <w:pPr>
        <w:ind w:left="1908" w:hanging="360"/>
      </w:pPr>
      <w:rPr>
        <w:rFonts w:ascii="Courier New" w:hAnsi="Courier New" w:cs="Courier New" w:hint="default"/>
      </w:rPr>
    </w:lvl>
    <w:lvl w:ilvl="2" w:tplc="08090005" w:tentative="1">
      <w:start w:val="1"/>
      <w:numFmt w:val="bullet"/>
      <w:lvlText w:val=""/>
      <w:lvlJc w:val="left"/>
      <w:pPr>
        <w:ind w:left="2628" w:hanging="360"/>
      </w:pPr>
      <w:rPr>
        <w:rFonts w:ascii="Wingdings" w:hAnsi="Wingdings" w:hint="default"/>
      </w:rPr>
    </w:lvl>
    <w:lvl w:ilvl="3" w:tplc="08090001" w:tentative="1">
      <w:start w:val="1"/>
      <w:numFmt w:val="bullet"/>
      <w:lvlText w:val=""/>
      <w:lvlJc w:val="left"/>
      <w:pPr>
        <w:ind w:left="3348" w:hanging="360"/>
      </w:pPr>
      <w:rPr>
        <w:rFonts w:ascii="Symbol" w:hAnsi="Symbol" w:hint="default"/>
      </w:rPr>
    </w:lvl>
    <w:lvl w:ilvl="4" w:tplc="08090003" w:tentative="1">
      <w:start w:val="1"/>
      <w:numFmt w:val="bullet"/>
      <w:lvlText w:val="o"/>
      <w:lvlJc w:val="left"/>
      <w:pPr>
        <w:ind w:left="4068" w:hanging="360"/>
      </w:pPr>
      <w:rPr>
        <w:rFonts w:ascii="Courier New" w:hAnsi="Courier New" w:cs="Courier New" w:hint="default"/>
      </w:rPr>
    </w:lvl>
    <w:lvl w:ilvl="5" w:tplc="08090005" w:tentative="1">
      <w:start w:val="1"/>
      <w:numFmt w:val="bullet"/>
      <w:lvlText w:val=""/>
      <w:lvlJc w:val="left"/>
      <w:pPr>
        <w:ind w:left="4788" w:hanging="360"/>
      </w:pPr>
      <w:rPr>
        <w:rFonts w:ascii="Wingdings" w:hAnsi="Wingdings" w:hint="default"/>
      </w:rPr>
    </w:lvl>
    <w:lvl w:ilvl="6" w:tplc="08090001" w:tentative="1">
      <w:start w:val="1"/>
      <w:numFmt w:val="bullet"/>
      <w:lvlText w:val=""/>
      <w:lvlJc w:val="left"/>
      <w:pPr>
        <w:ind w:left="5508" w:hanging="360"/>
      </w:pPr>
      <w:rPr>
        <w:rFonts w:ascii="Symbol" w:hAnsi="Symbol" w:hint="default"/>
      </w:rPr>
    </w:lvl>
    <w:lvl w:ilvl="7" w:tplc="08090003" w:tentative="1">
      <w:start w:val="1"/>
      <w:numFmt w:val="bullet"/>
      <w:lvlText w:val="o"/>
      <w:lvlJc w:val="left"/>
      <w:pPr>
        <w:ind w:left="6228" w:hanging="360"/>
      </w:pPr>
      <w:rPr>
        <w:rFonts w:ascii="Courier New" w:hAnsi="Courier New" w:cs="Courier New" w:hint="default"/>
      </w:rPr>
    </w:lvl>
    <w:lvl w:ilvl="8" w:tplc="08090005" w:tentative="1">
      <w:start w:val="1"/>
      <w:numFmt w:val="bullet"/>
      <w:lvlText w:val=""/>
      <w:lvlJc w:val="left"/>
      <w:pPr>
        <w:ind w:left="6948" w:hanging="360"/>
      </w:pPr>
      <w:rPr>
        <w:rFonts w:ascii="Wingdings" w:hAnsi="Wingdings" w:hint="default"/>
      </w:rPr>
    </w:lvl>
  </w:abstractNum>
  <w:abstractNum w:abstractNumId="6" w15:restartNumberingAfterBreak="0">
    <w:nsid w:val="4B246164"/>
    <w:multiLevelType w:val="hybridMultilevel"/>
    <w:tmpl w:val="635C5620"/>
    <w:lvl w:ilvl="0" w:tplc="567E9876">
      <w:start w:val="1"/>
      <w:numFmt w:val="lowerLetter"/>
      <w:lvlText w:val="%1)"/>
      <w:lvlJc w:val="left"/>
      <w:pPr>
        <w:ind w:left="402" w:hanging="360"/>
      </w:pPr>
      <w:rPr>
        <w:rFonts w:hint="default"/>
      </w:rPr>
    </w:lvl>
    <w:lvl w:ilvl="1" w:tplc="08090019" w:tentative="1">
      <w:start w:val="1"/>
      <w:numFmt w:val="lowerLetter"/>
      <w:lvlText w:val="%2."/>
      <w:lvlJc w:val="left"/>
      <w:pPr>
        <w:ind w:left="1122" w:hanging="360"/>
      </w:pPr>
    </w:lvl>
    <w:lvl w:ilvl="2" w:tplc="0809001B" w:tentative="1">
      <w:start w:val="1"/>
      <w:numFmt w:val="lowerRoman"/>
      <w:lvlText w:val="%3."/>
      <w:lvlJc w:val="right"/>
      <w:pPr>
        <w:ind w:left="1842" w:hanging="180"/>
      </w:pPr>
    </w:lvl>
    <w:lvl w:ilvl="3" w:tplc="0809000F" w:tentative="1">
      <w:start w:val="1"/>
      <w:numFmt w:val="decimal"/>
      <w:lvlText w:val="%4."/>
      <w:lvlJc w:val="left"/>
      <w:pPr>
        <w:ind w:left="2562" w:hanging="360"/>
      </w:pPr>
    </w:lvl>
    <w:lvl w:ilvl="4" w:tplc="08090019" w:tentative="1">
      <w:start w:val="1"/>
      <w:numFmt w:val="lowerLetter"/>
      <w:lvlText w:val="%5."/>
      <w:lvlJc w:val="left"/>
      <w:pPr>
        <w:ind w:left="3282" w:hanging="360"/>
      </w:pPr>
    </w:lvl>
    <w:lvl w:ilvl="5" w:tplc="0809001B" w:tentative="1">
      <w:start w:val="1"/>
      <w:numFmt w:val="lowerRoman"/>
      <w:lvlText w:val="%6."/>
      <w:lvlJc w:val="right"/>
      <w:pPr>
        <w:ind w:left="4002" w:hanging="180"/>
      </w:pPr>
    </w:lvl>
    <w:lvl w:ilvl="6" w:tplc="0809000F" w:tentative="1">
      <w:start w:val="1"/>
      <w:numFmt w:val="decimal"/>
      <w:lvlText w:val="%7."/>
      <w:lvlJc w:val="left"/>
      <w:pPr>
        <w:ind w:left="4722" w:hanging="360"/>
      </w:pPr>
    </w:lvl>
    <w:lvl w:ilvl="7" w:tplc="08090019" w:tentative="1">
      <w:start w:val="1"/>
      <w:numFmt w:val="lowerLetter"/>
      <w:lvlText w:val="%8."/>
      <w:lvlJc w:val="left"/>
      <w:pPr>
        <w:ind w:left="5442" w:hanging="360"/>
      </w:pPr>
    </w:lvl>
    <w:lvl w:ilvl="8" w:tplc="0809001B" w:tentative="1">
      <w:start w:val="1"/>
      <w:numFmt w:val="lowerRoman"/>
      <w:lvlText w:val="%9."/>
      <w:lvlJc w:val="right"/>
      <w:pPr>
        <w:ind w:left="6162" w:hanging="180"/>
      </w:pPr>
    </w:lvl>
  </w:abstractNum>
  <w:abstractNum w:abstractNumId="7" w15:restartNumberingAfterBreak="0">
    <w:nsid w:val="4C3256AA"/>
    <w:multiLevelType w:val="hybridMultilevel"/>
    <w:tmpl w:val="26EEC490"/>
    <w:lvl w:ilvl="0" w:tplc="EBBE9ED0">
      <w:start w:val="1"/>
      <w:numFmt w:val="lowerLetter"/>
      <w:lvlText w:val="%1)"/>
      <w:lvlJc w:val="left"/>
      <w:pPr>
        <w:ind w:left="721" w:hanging="72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8" w15:restartNumberingAfterBreak="0">
    <w:nsid w:val="5EB50DE3"/>
    <w:multiLevelType w:val="hybridMultilevel"/>
    <w:tmpl w:val="2F66D5CA"/>
    <w:lvl w:ilvl="0" w:tplc="F9783DBE">
      <w:start w:val="1"/>
      <w:numFmt w:val="lowerLetter"/>
      <w:lvlText w:val="%1)"/>
      <w:lvlJc w:val="left"/>
      <w:pPr>
        <w:ind w:left="391" w:hanging="360"/>
      </w:pPr>
      <w:rPr>
        <w:rFonts w:hint="default"/>
      </w:rPr>
    </w:lvl>
    <w:lvl w:ilvl="1" w:tplc="08090019" w:tentative="1">
      <w:start w:val="1"/>
      <w:numFmt w:val="lowerLetter"/>
      <w:lvlText w:val="%2."/>
      <w:lvlJc w:val="left"/>
      <w:pPr>
        <w:ind w:left="1111" w:hanging="360"/>
      </w:pPr>
    </w:lvl>
    <w:lvl w:ilvl="2" w:tplc="0809001B" w:tentative="1">
      <w:start w:val="1"/>
      <w:numFmt w:val="lowerRoman"/>
      <w:lvlText w:val="%3."/>
      <w:lvlJc w:val="right"/>
      <w:pPr>
        <w:ind w:left="1831" w:hanging="180"/>
      </w:pPr>
    </w:lvl>
    <w:lvl w:ilvl="3" w:tplc="0809000F" w:tentative="1">
      <w:start w:val="1"/>
      <w:numFmt w:val="decimal"/>
      <w:lvlText w:val="%4."/>
      <w:lvlJc w:val="left"/>
      <w:pPr>
        <w:ind w:left="2551" w:hanging="360"/>
      </w:pPr>
    </w:lvl>
    <w:lvl w:ilvl="4" w:tplc="08090019" w:tentative="1">
      <w:start w:val="1"/>
      <w:numFmt w:val="lowerLetter"/>
      <w:lvlText w:val="%5."/>
      <w:lvlJc w:val="left"/>
      <w:pPr>
        <w:ind w:left="3271" w:hanging="360"/>
      </w:pPr>
    </w:lvl>
    <w:lvl w:ilvl="5" w:tplc="0809001B" w:tentative="1">
      <w:start w:val="1"/>
      <w:numFmt w:val="lowerRoman"/>
      <w:lvlText w:val="%6."/>
      <w:lvlJc w:val="right"/>
      <w:pPr>
        <w:ind w:left="3991" w:hanging="180"/>
      </w:pPr>
    </w:lvl>
    <w:lvl w:ilvl="6" w:tplc="0809000F" w:tentative="1">
      <w:start w:val="1"/>
      <w:numFmt w:val="decimal"/>
      <w:lvlText w:val="%7."/>
      <w:lvlJc w:val="left"/>
      <w:pPr>
        <w:ind w:left="4711" w:hanging="360"/>
      </w:pPr>
    </w:lvl>
    <w:lvl w:ilvl="7" w:tplc="08090019" w:tentative="1">
      <w:start w:val="1"/>
      <w:numFmt w:val="lowerLetter"/>
      <w:lvlText w:val="%8."/>
      <w:lvlJc w:val="left"/>
      <w:pPr>
        <w:ind w:left="5431" w:hanging="360"/>
      </w:pPr>
    </w:lvl>
    <w:lvl w:ilvl="8" w:tplc="0809001B" w:tentative="1">
      <w:start w:val="1"/>
      <w:numFmt w:val="lowerRoman"/>
      <w:lvlText w:val="%9."/>
      <w:lvlJc w:val="right"/>
      <w:pPr>
        <w:ind w:left="6151" w:hanging="180"/>
      </w:pPr>
    </w:lvl>
  </w:abstractNum>
  <w:abstractNum w:abstractNumId="9" w15:restartNumberingAfterBreak="0">
    <w:nsid w:val="61D4603E"/>
    <w:multiLevelType w:val="hybridMultilevel"/>
    <w:tmpl w:val="5E74DC74"/>
    <w:lvl w:ilvl="0" w:tplc="732862E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702AEC"/>
    <w:multiLevelType w:val="hybridMultilevel"/>
    <w:tmpl w:val="BF942C4A"/>
    <w:lvl w:ilvl="0" w:tplc="89F27AE0">
      <w:start w:val="1"/>
      <w:numFmt w:val="lowerLetter"/>
      <w:lvlText w:val="%1)"/>
      <w:lvlJc w:val="left"/>
      <w:pPr>
        <w:ind w:left="502"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8597B1D"/>
    <w:multiLevelType w:val="hybridMultilevel"/>
    <w:tmpl w:val="9A4A9546"/>
    <w:lvl w:ilvl="0" w:tplc="3A62540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8CA006">
      <w:start w:val="1"/>
      <w:numFmt w:val="bullet"/>
      <w:lvlText w:val="o"/>
      <w:lvlJc w:val="left"/>
      <w:pPr>
        <w:ind w:left="16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1EC5A0">
      <w:start w:val="1"/>
      <w:numFmt w:val="bullet"/>
      <w:lvlText w:val="▪"/>
      <w:lvlJc w:val="left"/>
      <w:pPr>
        <w:ind w:left="23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7E6978">
      <w:start w:val="1"/>
      <w:numFmt w:val="bullet"/>
      <w:lvlText w:val="•"/>
      <w:lvlJc w:val="left"/>
      <w:pPr>
        <w:ind w:left="3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6229FC">
      <w:start w:val="1"/>
      <w:numFmt w:val="bullet"/>
      <w:lvlText w:val="o"/>
      <w:lvlJc w:val="left"/>
      <w:pPr>
        <w:ind w:left="37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64CF9E">
      <w:start w:val="1"/>
      <w:numFmt w:val="bullet"/>
      <w:lvlText w:val="▪"/>
      <w:lvlJc w:val="left"/>
      <w:pPr>
        <w:ind w:left="44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C27634">
      <w:start w:val="1"/>
      <w:numFmt w:val="bullet"/>
      <w:lvlText w:val="•"/>
      <w:lvlJc w:val="left"/>
      <w:pPr>
        <w:ind w:left="5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0E6114">
      <w:start w:val="1"/>
      <w:numFmt w:val="bullet"/>
      <w:lvlText w:val="o"/>
      <w:lvlJc w:val="left"/>
      <w:pPr>
        <w:ind w:left="59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903A24">
      <w:start w:val="1"/>
      <w:numFmt w:val="bullet"/>
      <w:lvlText w:val="▪"/>
      <w:lvlJc w:val="left"/>
      <w:pPr>
        <w:ind w:left="66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9955246"/>
    <w:multiLevelType w:val="hybridMultilevel"/>
    <w:tmpl w:val="CCAA54F0"/>
    <w:lvl w:ilvl="0" w:tplc="D9D2E94C">
      <w:start w:val="1"/>
      <w:numFmt w:val="lowerLetter"/>
      <w:lvlText w:val="%1)"/>
      <w:lvlJc w:val="left"/>
      <w:pPr>
        <w:ind w:left="720" w:hanging="360"/>
      </w:pPr>
      <w:rPr>
        <w:rFonts w:eastAsia="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675E64"/>
    <w:multiLevelType w:val="hybridMultilevel"/>
    <w:tmpl w:val="D9786506"/>
    <w:lvl w:ilvl="0" w:tplc="08090001">
      <w:start w:val="1"/>
      <w:numFmt w:val="bullet"/>
      <w:lvlText w:val=""/>
      <w:lvlJc w:val="left"/>
      <w:pPr>
        <w:ind w:left="1188" w:hanging="360"/>
      </w:pPr>
      <w:rPr>
        <w:rFonts w:ascii="Symbol" w:hAnsi="Symbol" w:hint="default"/>
      </w:rPr>
    </w:lvl>
    <w:lvl w:ilvl="1" w:tplc="08090003" w:tentative="1">
      <w:start w:val="1"/>
      <w:numFmt w:val="bullet"/>
      <w:lvlText w:val="o"/>
      <w:lvlJc w:val="left"/>
      <w:pPr>
        <w:ind w:left="1908" w:hanging="360"/>
      </w:pPr>
      <w:rPr>
        <w:rFonts w:ascii="Courier New" w:hAnsi="Courier New" w:cs="Courier New" w:hint="default"/>
      </w:rPr>
    </w:lvl>
    <w:lvl w:ilvl="2" w:tplc="08090005" w:tentative="1">
      <w:start w:val="1"/>
      <w:numFmt w:val="bullet"/>
      <w:lvlText w:val=""/>
      <w:lvlJc w:val="left"/>
      <w:pPr>
        <w:ind w:left="2628" w:hanging="360"/>
      </w:pPr>
      <w:rPr>
        <w:rFonts w:ascii="Wingdings" w:hAnsi="Wingdings" w:hint="default"/>
      </w:rPr>
    </w:lvl>
    <w:lvl w:ilvl="3" w:tplc="08090001" w:tentative="1">
      <w:start w:val="1"/>
      <w:numFmt w:val="bullet"/>
      <w:lvlText w:val=""/>
      <w:lvlJc w:val="left"/>
      <w:pPr>
        <w:ind w:left="3348" w:hanging="360"/>
      </w:pPr>
      <w:rPr>
        <w:rFonts w:ascii="Symbol" w:hAnsi="Symbol" w:hint="default"/>
      </w:rPr>
    </w:lvl>
    <w:lvl w:ilvl="4" w:tplc="08090003" w:tentative="1">
      <w:start w:val="1"/>
      <w:numFmt w:val="bullet"/>
      <w:lvlText w:val="o"/>
      <w:lvlJc w:val="left"/>
      <w:pPr>
        <w:ind w:left="4068" w:hanging="360"/>
      </w:pPr>
      <w:rPr>
        <w:rFonts w:ascii="Courier New" w:hAnsi="Courier New" w:cs="Courier New" w:hint="default"/>
      </w:rPr>
    </w:lvl>
    <w:lvl w:ilvl="5" w:tplc="08090005" w:tentative="1">
      <w:start w:val="1"/>
      <w:numFmt w:val="bullet"/>
      <w:lvlText w:val=""/>
      <w:lvlJc w:val="left"/>
      <w:pPr>
        <w:ind w:left="4788" w:hanging="360"/>
      </w:pPr>
      <w:rPr>
        <w:rFonts w:ascii="Wingdings" w:hAnsi="Wingdings" w:hint="default"/>
      </w:rPr>
    </w:lvl>
    <w:lvl w:ilvl="6" w:tplc="08090001" w:tentative="1">
      <w:start w:val="1"/>
      <w:numFmt w:val="bullet"/>
      <w:lvlText w:val=""/>
      <w:lvlJc w:val="left"/>
      <w:pPr>
        <w:ind w:left="5508" w:hanging="360"/>
      </w:pPr>
      <w:rPr>
        <w:rFonts w:ascii="Symbol" w:hAnsi="Symbol" w:hint="default"/>
      </w:rPr>
    </w:lvl>
    <w:lvl w:ilvl="7" w:tplc="08090003" w:tentative="1">
      <w:start w:val="1"/>
      <w:numFmt w:val="bullet"/>
      <w:lvlText w:val="o"/>
      <w:lvlJc w:val="left"/>
      <w:pPr>
        <w:ind w:left="6228" w:hanging="360"/>
      </w:pPr>
      <w:rPr>
        <w:rFonts w:ascii="Courier New" w:hAnsi="Courier New" w:cs="Courier New" w:hint="default"/>
      </w:rPr>
    </w:lvl>
    <w:lvl w:ilvl="8" w:tplc="08090005" w:tentative="1">
      <w:start w:val="1"/>
      <w:numFmt w:val="bullet"/>
      <w:lvlText w:val=""/>
      <w:lvlJc w:val="left"/>
      <w:pPr>
        <w:ind w:left="6948" w:hanging="360"/>
      </w:pPr>
      <w:rPr>
        <w:rFonts w:ascii="Wingdings" w:hAnsi="Wingdings" w:hint="default"/>
      </w:rPr>
    </w:lvl>
  </w:abstractNum>
  <w:abstractNum w:abstractNumId="14" w15:restartNumberingAfterBreak="0">
    <w:nsid w:val="717E4399"/>
    <w:multiLevelType w:val="hybridMultilevel"/>
    <w:tmpl w:val="17AA38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B57277"/>
    <w:multiLevelType w:val="hybridMultilevel"/>
    <w:tmpl w:val="EE5247AA"/>
    <w:lvl w:ilvl="0" w:tplc="C9E4E64E">
      <w:start w:val="1"/>
      <w:numFmt w:val="lowerLetter"/>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6" w15:restartNumberingAfterBreak="0">
    <w:nsid w:val="74E65F60"/>
    <w:multiLevelType w:val="hybridMultilevel"/>
    <w:tmpl w:val="C94E3BB6"/>
    <w:lvl w:ilvl="0" w:tplc="DCD45ECA">
      <w:start w:val="1"/>
      <w:numFmt w:val="lowerLetter"/>
      <w:lvlText w:val="%1)"/>
      <w:lvlJc w:val="left"/>
      <w:pPr>
        <w:ind w:left="502"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7" w15:restartNumberingAfterBreak="0">
    <w:nsid w:val="75CC6C13"/>
    <w:multiLevelType w:val="hybridMultilevel"/>
    <w:tmpl w:val="D8B2C3D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945112389">
    <w:abstractNumId w:val="11"/>
  </w:num>
  <w:num w:numId="2" w16cid:durableId="2099279203">
    <w:abstractNumId w:val="9"/>
  </w:num>
  <w:num w:numId="3" w16cid:durableId="38286348">
    <w:abstractNumId w:val="8"/>
  </w:num>
  <w:num w:numId="4" w16cid:durableId="1741438376">
    <w:abstractNumId w:val="14"/>
  </w:num>
  <w:num w:numId="5" w16cid:durableId="1554928782">
    <w:abstractNumId w:val="15"/>
  </w:num>
  <w:num w:numId="6" w16cid:durableId="1305694657">
    <w:abstractNumId w:val="16"/>
  </w:num>
  <w:num w:numId="7" w16cid:durableId="499078847">
    <w:abstractNumId w:val="7"/>
  </w:num>
  <w:num w:numId="8" w16cid:durableId="752245519">
    <w:abstractNumId w:val="3"/>
  </w:num>
  <w:num w:numId="9" w16cid:durableId="1096636719">
    <w:abstractNumId w:val="6"/>
  </w:num>
  <w:num w:numId="10" w16cid:durableId="1242717315">
    <w:abstractNumId w:val="4"/>
  </w:num>
  <w:num w:numId="11" w16cid:durableId="1746490650">
    <w:abstractNumId w:val="12"/>
  </w:num>
  <w:num w:numId="12" w16cid:durableId="1324312035">
    <w:abstractNumId w:val="2"/>
  </w:num>
  <w:num w:numId="13" w16cid:durableId="1689327375">
    <w:abstractNumId w:val="0"/>
  </w:num>
  <w:num w:numId="14" w16cid:durableId="408885357">
    <w:abstractNumId w:val="13"/>
  </w:num>
  <w:num w:numId="15" w16cid:durableId="419371441">
    <w:abstractNumId w:val="17"/>
  </w:num>
  <w:num w:numId="16" w16cid:durableId="1531064996">
    <w:abstractNumId w:val="5"/>
  </w:num>
  <w:num w:numId="17" w16cid:durableId="533660528">
    <w:abstractNumId w:val="1"/>
  </w:num>
  <w:num w:numId="18" w16cid:durableId="3195036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00"/>
    <w:rsid w:val="00021991"/>
    <w:rsid w:val="00021E23"/>
    <w:rsid w:val="0002539E"/>
    <w:rsid w:val="000C1A46"/>
    <w:rsid w:val="000F70C6"/>
    <w:rsid w:val="00103176"/>
    <w:rsid w:val="00196F32"/>
    <w:rsid w:val="001A088E"/>
    <w:rsid w:val="001A6AB3"/>
    <w:rsid w:val="001C67B6"/>
    <w:rsid w:val="00223400"/>
    <w:rsid w:val="0022593D"/>
    <w:rsid w:val="00227CF8"/>
    <w:rsid w:val="00242A01"/>
    <w:rsid w:val="002477E3"/>
    <w:rsid w:val="00287962"/>
    <w:rsid w:val="002A709A"/>
    <w:rsid w:val="002B3426"/>
    <w:rsid w:val="002B44BC"/>
    <w:rsid w:val="002D5DF2"/>
    <w:rsid w:val="002E320F"/>
    <w:rsid w:val="0032777F"/>
    <w:rsid w:val="00341005"/>
    <w:rsid w:val="003611F4"/>
    <w:rsid w:val="00371E22"/>
    <w:rsid w:val="00377D08"/>
    <w:rsid w:val="00386AC1"/>
    <w:rsid w:val="003920D2"/>
    <w:rsid w:val="003B0EE5"/>
    <w:rsid w:val="003B282F"/>
    <w:rsid w:val="003B4ADF"/>
    <w:rsid w:val="00481307"/>
    <w:rsid w:val="00482EB6"/>
    <w:rsid w:val="00491F3C"/>
    <w:rsid w:val="004D2164"/>
    <w:rsid w:val="004D6C2E"/>
    <w:rsid w:val="004E130D"/>
    <w:rsid w:val="005055E9"/>
    <w:rsid w:val="00522488"/>
    <w:rsid w:val="0053060B"/>
    <w:rsid w:val="00545846"/>
    <w:rsid w:val="00574F75"/>
    <w:rsid w:val="00593880"/>
    <w:rsid w:val="00597C4A"/>
    <w:rsid w:val="005A3529"/>
    <w:rsid w:val="005D33F9"/>
    <w:rsid w:val="005E140D"/>
    <w:rsid w:val="006008FC"/>
    <w:rsid w:val="00602294"/>
    <w:rsid w:val="00606B98"/>
    <w:rsid w:val="00616BD5"/>
    <w:rsid w:val="0066052A"/>
    <w:rsid w:val="00665556"/>
    <w:rsid w:val="006A04CD"/>
    <w:rsid w:val="006C4138"/>
    <w:rsid w:val="006E3228"/>
    <w:rsid w:val="007374D1"/>
    <w:rsid w:val="007778E5"/>
    <w:rsid w:val="0078029E"/>
    <w:rsid w:val="00781D67"/>
    <w:rsid w:val="00785E3F"/>
    <w:rsid w:val="00794FCB"/>
    <w:rsid w:val="00796934"/>
    <w:rsid w:val="007B363B"/>
    <w:rsid w:val="007C2597"/>
    <w:rsid w:val="007D3D87"/>
    <w:rsid w:val="00841DCE"/>
    <w:rsid w:val="008463AA"/>
    <w:rsid w:val="00861C04"/>
    <w:rsid w:val="008A3D62"/>
    <w:rsid w:val="008A7AAC"/>
    <w:rsid w:val="008F4CC1"/>
    <w:rsid w:val="00910EEA"/>
    <w:rsid w:val="0094084F"/>
    <w:rsid w:val="009D1647"/>
    <w:rsid w:val="009F6F84"/>
    <w:rsid w:val="00A22FC4"/>
    <w:rsid w:val="00A34BAB"/>
    <w:rsid w:val="00A518FF"/>
    <w:rsid w:val="00A53D16"/>
    <w:rsid w:val="00A74242"/>
    <w:rsid w:val="00AA6C11"/>
    <w:rsid w:val="00AC3B33"/>
    <w:rsid w:val="00AF51D9"/>
    <w:rsid w:val="00B3758C"/>
    <w:rsid w:val="00B428C8"/>
    <w:rsid w:val="00B65722"/>
    <w:rsid w:val="00B70948"/>
    <w:rsid w:val="00B975CD"/>
    <w:rsid w:val="00BA64E6"/>
    <w:rsid w:val="00BA7908"/>
    <w:rsid w:val="00BB5356"/>
    <w:rsid w:val="00BC7AA3"/>
    <w:rsid w:val="00BE125C"/>
    <w:rsid w:val="00BF0800"/>
    <w:rsid w:val="00BF3762"/>
    <w:rsid w:val="00C25311"/>
    <w:rsid w:val="00C72A58"/>
    <w:rsid w:val="00C96E0C"/>
    <w:rsid w:val="00CA11FE"/>
    <w:rsid w:val="00CD1786"/>
    <w:rsid w:val="00CE114B"/>
    <w:rsid w:val="00CF23C1"/>
    <w:rsid w:val="00D208CF"/>
    <w:rsid w:val="00D27318"/>
    <w:rsid w:val="00D454F2"/>
    <w:rsid w:val="00D46211"/>
    <w:rsid w:val="00D52C30"/>
    <w:rsid w:val="00D75362"/>
    <w:rsid w:val="00D77319"/>
    <w:rsid w:val="00D8211C"/>
    <w:rsid w:val="00D9015C"/>
    <w:rsid w:val="00DE23B4"/>
    <w:rsid w:val="00E22893"/>
    <w:rsid w:val="00E56E99"/>
    <w:rsid w:val="00E65217"/>
    <w:rsid w:val="00E66DD9"/>
    <w:rsid w:val="00EB3E31"/>
    <w:rsid w:val="00EE17F6"/>
    <w:rsid w:val="00F11833"/>
    <w:rsid w:val="00F23E4C"/>
    <w:rsid w:val="00F75963"/>
    <w:rsid w:val="00F85793"/>
    <w:rsid w:val="00F95D2C"/>
    <w:rsid w:val="00FB45CF"/>
    <w:rsid w:val="00FE4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F9F6F95"/>
  <w15:docId w15:val="{CA9075DB-3D76-43DD-8804-790484461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8" w:lineRule="auto"/>
      <w:ind w:left="10" w:right="2"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23"/>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20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77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8E5"/>
    <w:rPr>
      <w:rFonts w:ascii="Tahoma" w:eastAsia="Arial" w:hAnsi="Tahoma" w:cs="Tahoma"/>
      <w:color w:val="000000"/>
      <w:sz w:val="16"/>
      <w:szCs w:val="16"/>
    </w:rPr>
  </w:style>
  <w:style w:type="character" w:styleId="Hyperlink">
    <w:name w:val="Hyperlink"/>
    <w:basedOn w:val="DefaultParagraphFont"/>
    <w:uiPriority w:val="99"/>
    <w:unhideWhenUsed/>
    <w:rsid w:val="0053060B"/>
    <w:rPr>
      <w:color w:val="0563C1" w:themeColor="hyperlink"/>
      <w:u w:val="single"/>
    </w:rPr>
  </w:style>
  <w:style w:type="character" w:customStyle="1" w:styleId="UnresolvedMention1">
    <w:name w:val="Unresolved Mention1"/>
    <w:basedOn w:val="DefaultParagraphFont"/>
    <w:uiPriority w:val="99"/>
    <w:semiHidden/>
    <w:unhideWhenUsed/>
    <w:rsid w:val="008463AA"/>
    <w:rPr>
      <w:color w:val="808080"/>
      <w:shd w:val="clear" w:color="auto" w:fill="E6E6E6"/>
    </w:rPr>
  </w:style>
  <w:style w:type="character" w:styleId="FollowedHyperlink">
    <w:name w:val="FollowedHyperlink"/>
    <w:basedOn w:val="DefaultParagraphFont"/>
    <w:uiPriority w:val="99"/>
    <w:semiHidden/>
    <w:unhideWhenUsed/>
    <w:rsid w:val="006A04CD"/>
    <w:rPr>
      <w:color w:val="954F72" w:themeColor="followedHyperlink"/>
      <w:u w:val="single"/>
    </w:rPr>
  </w:style>
  <w:style w:type="character" w:styleId="CommentReference">
    <w:name w:val="annotation reference"/>
    <w:basedOn w:val="DefaultParagraphFont"/>
    <w:uiPriority w:val="99"/>
    <w:semiHidden/>
    <w:unhideWhenUsed/>
    <w:rsid w:val="00021991"/>
    <w:rPr>
      <w:sz w:val="16"/>
      <w:szCs w:val="16"/>
    </w:rPr>
  </w:style>
  <w:style w:type="paragraph" w:styleId="CommentText">
    <w:name w:val="annotation text"/>
    <w:basedOn w:val="Normal"/>
    <w:link w:val="CommentTextChar"/>
    <w:uiPriority w:val="99"/>
    <w:unhideWhenUsed/>
    <w:rsid w:val="00021991"/>
    <w:pPr>
      <w:spacing w:line="240" w:lineRule="auto"/>
    </w:pPr>
    <w:rPr>
      <w:sz w:val="20"/>
      <w:szCs w:val="20"/>
    </w:rPr>
  </w:style>
  <w:style w:type="character" w:customStyle="1" w:styleId="CommentTextChar">
    <w:name w:val="Comment Text Char"/>
    <w:basedOn w:val="DefaultParagraphFont"/>
    <w:link w:val="CommentText"/>
    <w:uiPriority w:val="99"/>
    <w:rsid w:val="0002199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021991"/>
    <w:rPr>
      <w:b/>
      <w:bCs/>
    </w:rPr>
  </w:style>
  <w:style w:type="character" w:customStyle="1" w:styleId="CommentSubjectChar">
    <w:name w:val="Comment Subject Char"/>
    <w:basedOn w:val="CommentTextChar"/>
    <w:link w:val="CommentSubject"/>
    <w:uiPriority w:val="99"/>
    <w:semiHidden/>
    <w:rsid w:val="00021991"/>
    <w:rPr>
      <w:rFonts w:ascii="Arial" w:eastAsia="Arial" w:hAnsi="Arial" w:cs="Arial"/>
      <w:b/>
      <w:bCs/>
      <w:color w:val="000000"/>
      <w:sz w:val="20"/>
      <w:szCs w:val="20"/>
    </w:rPr>
  </w:style>
  <w:style w:type="paragraph" w:styleId="NoSpacing">
    <w:name w:val="No Spacing"/>
    <w:link w:val="NoSpacingChar"/>
    <w:uiPriority w:val="1"/>
    <w:qFormat/>
    <w:rsid w:val="00242A01"/>
    <w:pPr>
      <w:spacing w:after="0" w:line="240" w:lineRule="auto"/>
    </w:pPr>
    <w:rPr>
      <w:rFonts w:ascii="Calibri" w:eastAsia="Calibri" w:hAnsi="Calibri" w:cs="Times New Roman"/>
      <w:lang w:eastAsia="en-US"/>
    </w:rPr>
  </w:style>
  <w:style w:type="character" w:customStyle="1" w:styleId="NoSpacingChar">
    <w:name w:val="No Spacing Char"/>
    <w:link w:val="NoSpacing"/>
    <w:uiPriority w:val="1"/>
    <w:rsid w:val="00242A01"/>
    <w:rPr>
      <w:rFonts w:ascii="Calibri" w:eastAsia="Calibri" w:hAnsi="Calibri" w:cs="Times New Roman"/>
      <w:lang w:eastAsia="en-US"/>
    </w:rPr>
  </w:style>
  <w:style w:type="paragraph" w:styleId="ListParagraph">
    <w:name w:val="List Paragraph"/>
    <w:basedOn w:val="Normal"/>
    <w:uiPriority w:val="34"/>
    <w:qFormat/>
    <w:rsid w:val="000C1A46"/>
    <w:pPr>
      <w:spacing w:after="200" w:line="276" w:lineRule="auto"/>
      <w:ind w:left="720" w:right="0" w:firstLine="0"/>
      <w:contextualSpacing/>
      <w:jc w:val="left"/>
    </w:pPr>
    <w:rPr>
      <w:rFonts w:eastAsia="Calibri"/>
      <w:color w:val="auto"/>
      <w:sz w:val="24"/>
      <w:lang w:eastAsia="en-US"/>
    </w:rPr>
  </w:style>
  <w:style w:type="paragraph" w:styleId="Revision">
    <w:name w:val="Revision"/>
    <w:hidden/>
    <w:uiPriority w:val="99"/>
    <w:semiHidden/>
    <w:rsid w:val="00F23E4C"/>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482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immigration-rules/immigration-rules-appendix-sports-governing-bodies" TargetMode="External"/><Relationship Id="rId18" Type="http://schemas.openxmlformats.org/officeDocument/2006/relationships/hyperlink" Target="https://www.gov.uk/browse/visas-immigration/work-visa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v.uk/guidance/immigration-rules/immigration-rules-appendix-sports-governing-bodies" TargetMode="External"/><Relationship Id="rId17" Type="http://schemas.openxmlformats.org/officeDocument/2006/relationships/hyperlink" Target="http://www.bhs.org.u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bhs.org.uk/" TargetMode="External"/><Relationship Id="rId20" Type="http://schemas.openxmlformats.org/officeDocument/2006/relationships/hyperlink" Target="http://www.bhs.org.uk/professionals/work-permits-and-vis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immigration-rules/immigration-rules-appendix-international-sportsperson"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uk/browse/visas-immigration/work-visa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browse/visas-immigration/work-vis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257342/sportingcodeofpractice.pdf"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Policy – Significant</TermName>
          <TermId xmlns="http://schemas.microsoft.com/office/infopath/2007/PartnerControls">b8faeb8d-1a87-44bd-8153-bff3c10363ae</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Migration Policy Unit (MPU)</TermName>
          <TermId xmlns="http://schemas.microsoft.com/office/infopath/2007/PartnerControls">03be98d1-f294-44d7-9b17-0cd6f350de9a</TermId>
        </TermInfo>
      </Terms>
    </jb5e598af17141539648acf311d7477b>
    <lcf76f155ced4ddcb4097134ff3c332f xmlns="3dfe6b5d-d13c-46ea-a9f6-3cec0b69c613">
      <Terms xmlns="http://schemas.microsoft.com/office/infopath/2007/PartnerControls"/>
    </lcf76f155ced4ddcb4097134ff3c332f>
  </documentManagement>
</p:properties>
</file>

<file path=customXml/item3.xml><?xml version="1.0" encoding="utf-8"?>
<?mso-contentType ?>
<SharedContentType xmlns="Microsoft.SharePoint.Taxonomy.ContentTypeSync" SourceId="93e580ec-c125-41f3-a307-e1c841722a86" ContentTypeId="0x010100A5BF1C78D9F64B679A5EBDE1C6598EBC01" PreviousValue="false"/>
</file>

<file path=customXml/item4.xml><?xml version="1.0" encoding="utf-8"?>
<ct:contentTypeSchema xmlns:ct="http://schemas.microsoft.com/office/2006/metadata/contentType" xmlns:ma="http://schemas.microsoft.com/office/2006/metadata/properties/metaAttributes" ct:_="" ma:_="" ma:contentTypeName="HO document" ma:contentTypeID="0x010100A5BF1C78D9F64B679A5EBDE1C6598EBC010086A58C132A797844A894E63D486FFAA5" ma:contentTypeVersion="16" ma:contentTypeDescription="Create a new document." ma:contentTypeScope="" ma:versionID="667fc8bcee40a450c876453ff1dd48e7">
  <xsd:schema xmlns:xsd="http://www.w3.org/2001/XMLSchema" xmlns:xs="http://www.w3.org/2001/XMLSchema" xmlns:p="http://schemas.microsoft.com/office/2006/metadata/properties" xmlns:ns2="4e9417ab-6472-4075-af16-7dc6074df91e" xmlns:ns3="3dfe6b5d-d13c-46ea-a9f6-3cec0b69c613" xmlns:ns4="c2c059e2-1855-4171-9238-779982714a5c" targetNamespace="http://schemas.microsoft.com/office/2006/metadata/properties" ma:root="true" ma:fieldsID="8d075f00fe73ba6b0a00dc621170fb39" ns2:_="" ns3:_="" ns4:_="">
    <xsd:import namespace="4e9417ab-6472-4075-af16-7dc6074df91e"/>
    <xsd:import namespace="3dfe6b5d-d13c-46ea-a9f6-3cec0b69c613"/>
    <xsd:import namespace="c2c059e2-1855-4171-9238-779982714a5c"/>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9624bd7-67f4-460f-98d5-27b11b81cc21}" ma:internalName="TaxCatchAll" ma:showField="CatchAllData" ma:web="c2c059e2-1855-4171-9238-779982714a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9624bd7-67f4-460f-98d5-27b11b81cc21}" ma:internalName="TaxCatchAllLabel" ma:readOnly="true" ma:showField="CatchAllDataLabel" ma:web="c2c059e2-1855-4171-9238-779982714a5c">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Migration Policy Unit (MPU)|03be98d1-f294-44d7-9b17-0cd6f350de9a"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olicy – Significant|b8faeb8d-1a87-44bd-8153-bff3c10363ae"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dfe6b5d-d13c-46ea-a9f6-3cec0b69c613"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c059e2-1855-4171-9238-779982714a5c"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055440-EC80-4CE0-BE3B-FEFE46573493}">
  <ds:schemaRefs>
    <ds:schemaRef ds:uri="http://schemas.microsoft.com/sharepoint/v3/contenttype/forms"/>
  </ds:schemaRefs>
</ds:datastoreItem>
</file>

<file path=customXml/itemProps2.xml><?xml version="1.0" encoding="utf-8"?>
<ds:datastoreItem xmlns:ds="http://schemas.openxmlformats.org/officeDocument/2006/customXml" ds:itemID="{3C8A8126-659D-4827-ACE6-4A33BAB0A4C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4e9417ab-6472-4075-af16-7dc6074df91e"/>
    <ds:schemaRef ds:uri="c2c059e2-1855-4171-9238-779982714a5c"/>
    <ds:schemaRef ds:uri="http://schemas.microsoft.com/office/infopath/2007/PartnerControls"/>
    <ds:schemaRef ds:uri="http://purl.org/dc/elements/1.1/"/>
    <ds:schemaRef ds:uri="3dfe6b5d-d13c-46ea-a9f6-3cec0b69c613"/>
    <ds:schemaRef ds:uri="http://www.w3.org/XML/1998/namespace"/>
    <ds:schemaRef ds:uri="http://purl.org/dc/dcmitype/"/>
  </ds:schemaRefs>
</ds:datastoreItem>
</file>

<file path=customXml/itemProps3.xml><?xml version="1.0" encoding="utf-8"?>
<ds:datastoreItem xmlns:ds="http://schemas.openxmlformats.org/officeDocument/2006/customXml" ds:itemID="{64DBCDA2-1059-4036-A67D-18EE7BBCA774}">
  <ds:schemaRefs>
    <ds:schemaRef ds:uri="Microsoft.SharePoint.Taxonomy.ContentTypeSync"/>
  </ds:schemaRefs>
</ds:datastoreItem>
</file>

<file path=customXml/itemProps4.xml><?xml version="1.0" encoding="utf-8"?>
<ds:datastoreItem xmlns:ds="http://schemas.openxmlformats.org/officeDocument/2006/customXml" ds:itemID="{E608B9DF-E10F-40F0-ACA7-4A85DEB3A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3dfe6b5d-d13c-46ea-a9f6-3cec0b69c613"/>
    <ds:schemaRef ds:uri="c2c059e2-1855-4171-9238-779982714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2067</Words>
  <Characters>11788</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Governing body endorsements for Tier 2 (Sportsperson) and Tier 5 (Temporary Worker) - Creative and Sporting</vt:lpstr>
    </vt:vector>
  </TitlesOfParts>
  <Company>Microsoft</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body endorsements for Tier 2 (Sportsperson) and Tier 5 (Temporary Worker) - Creative and Sporting</dc:title>
  <dc:creator>Gillian Tyson</dc:creator>
  <cp:lastModifiedBy>Karen Ryder</cp:lastModifiedBy>
  <cp:revision>2</cp:revision>
  <cp:lastPrinted>2023-01-25T10:34:00Z</cp:lastPrinted>
  <dcterms:created xsi:type="dcterms:W3CDTF">2023-03-30T07:55:00Z</dcterms:created>
  <dcterms:modified xsi:type="dcterms:W3CDTF">2023-03-30T07:55:00Z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ab954b-03c1-4d45-953c-1e7695907c0b_Enabled">
    <vt:lpwstr>true</vt:lpwstr>
  </property>
  <property fmtid="{D5CDD505-2E9C-101B-9397-08002B2CF9AE}" pid="3" name="MSIP_Label_5bab954b-03c1-4d45-953c-1e7695907c0b_SetDate">
    <vt:lpwstr>2021-12-09T16:07:28Z</vt:lpwstr>
  </property>
  <property fmtid="{D5CDD505-2E9C-101B-9397-08002B2CF9AE}" pid="4" name="MSIP_Label_5bab954b-03c1-4d45-953c-1e7695907c0b_Method">
    <vt:lpwstr>Privileged</vt:lpwstr>
  </property>
  <property fmtid="{D5CDD505-2E9C-101B-9397-08002B2CF9AE}" pid="5" name="MSIP_Label_5bab954b-03c1-4d45-953c-1e7695907c0b_Name">
    <vt:lpwstr>Public</vt:lpwstr>
  </property>
  <property fmtid="{D5CDD505-2E9C-101B-9397-08002B2CF9AE}" pid="6" name="MSIP_Label_5bab954b-03c1-4d45-953c-1e7695907c0b_SiteId">
    <vt:lpwstr>61761a3f-0f9f-43bd-a8ce-e39e84824d9e</vt:lpwstr>
  </property>
  <property fmtid="{D5CDD505-2E9C-101B-9397-08002B2CF9AE}" pid="7" name="MSIP_Label_5bab954b-03c1-4d45-953c-1e7695907c0b_ActionId">
    <vt:lpwstr>6592f1cc-d709-4289-b5de-77af2bc2c7f9</vt:lpwstr>
  </property>
  <property fmtid="{D5CDD505-2E9C-101B-9397-08002B2CF9AE}" pid="8" name="MSIP_Label_5bab954b-03c1-4d45-953c-1e7695907c0b_ContentBits">
    <vt:lpwstr>0</vt:lpwstr>
  </property>
  <property fmtid="{D5CDD505-2E9C-101B-9397-08002B2CF9AE}" pid="9" name="ContentTypeId">
    <vt:lpwstr>0x010100A5BF1C78D9F64B679A5EBDE1C6598EBC010086A58C132A797844A894E63D486FFAA5</vt:lpwstr>
  </property>
  <property fmtid="{D5CDD505-2E9C-101B-9397-08002B2CF9AE}" pid="10" name="HOSiteType">
    <vt:lpwstr>4;#Policy – Significant|b8faeb8d-1a87-44bd-8153-bff3c10363ae</vt:lpwstr>
  </property>
  <property fmtid="{D5CDD505-2E9C-101B-9397-08002B2CF9AE}" pid="11" name="HOBusinessUnit">
    <vt:lpwstr>3;#Migration Policy Unit (MPU)|03be98d1-f294-44d7-9b17-0cd6f350de9a</vt:lpwstr>
  </property>
  <property fmtid="{D5CDD505-2E9C-101B-9397-08002B2CF9AE}" pid="12" name="HOCopyrightLevel">
    <vt:lpwstr>2;#Crown|69589897-2828-4761-976e-717fd8e631c9</vt:lpwstr>
  </property>
  <property fmtid="{D5CDD505-2E9C-101B-9397-08002B2CF9AE}" pid="13" name="HOGovernmentSecurityClassification">
    <vt:lpwstr>1;#Official|14c80daa-741b-422c-9722-f71693c9ede4</vt:lpwstr>
  </property>
  <property fmtid="{D5CDD505-2E9C-101B-9397-08002B2CF9AE}" pid="14" name="MediaServiceImageTags">
    <vt:lpwstr/>
  </property>
</Properties>
</file>