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47EC" w14:textId="77777777" w:rsidR="000F7CD6" w:rsidRDefault="000F7CD6" w:rsidP="00455B16">
      <w:pPr>
        <w:rPr>
          <w:rFonts w:ascii="Metropolis" w:hAnsi="Metropolis" w:cs="Arial"/>
          <w:b/>
          <w:bCs/>
          <w:color w:val="3A1428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0C19A1" w:rsidRPr="008856AF" w14:paraId="34E8948A" w14:textId="77777777" w:rsidTr="00E630F2">
        <w:trPr>
          <w:trHeight w:val="425"/>
        </w:trPr>
        <w:tc>
          <w:tcPr>
            <w:tcW w:w="14560" w:type="dxa"/>
            <w:shd w:val="clear" w:color="auto" w:fill="FFEFDC" w:themeFill="accent1"/>
            <w:vAlign w:val="center"/>
          </w:tcPr>
          <w:p w14:paraId="0CE47EFE" w14:textId="5E7CEE37" w:rsidR="000C19A1" w:rsidRPr="008856AF" w:rsidRDefault="000C19A1" w:rsidP="00E630F2">
            <w:pPr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</w:pPr>
            <w:r w:rsidRPr="008856AF">
              <w:rPr>
                <w:rFonts w:ascii="Metropolis" w:hAnsi="Metropolis" w:cs="Arial"/>
                <w:b/>
                <w:bCs/>
                <w:sz w:val="20"/>
                <w:szCs w:val="20"/>
              </w:rPr>
              <w:t>Checklist for Lead Assessor</w:t>
            </w:r>
            <w:r w:rsidR="007D3288">
              <w:rPr>
                <w:rFonts w:ascii="Metropolis" w:hAnsi="Metropolis" w:cs="Arial"/>
                <w:b/>
                <w:bCs/>
                <w:sz w:val="20"/>
                <w:szCs w:val="20"/>
              </w:rPr>
              <w:t>:</w:t>
            </w:r>
            <w:r w:rsidRPr="008856AF">
              <w:rPr>
                <w:rFonts w:ascii="Metropolis" w:hAnsi="Metropolis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C19A1" w:rsidRPr="008856AF" w14:paraId="5DEA79F1" w14:textId="77777777" w:rsidTr="00E630F2">
        <w:tc>
          <w:tcPr>
            <w:tcW w:w="14560" w:type="dxa"/>
          </w:tcPr>
          <w:p w14:paraId="599749CC" w14:textId="7071ECE0" w:rsidR="000C19A1" w:rsidRPr="008856AF" w:rsidRDefault="000C19A1" w:rsidP="009A3925">
            <w:pPr>
              <w:numPr>
                <w:ilvl w:val="0"/>
                <w:numId w:val="2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Check with the centre their health and safety procedures in terms of fire evacuation, first aiders on site, their general risk assessments and the Safeguarding Officer/Lead on site for the day. Complete the On </w:t>
            </w:r>
            <w:proofErr w:type="gramStart"/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The</w:t>
            </w:r>
            <w:proofErr w:type="gramEnd"/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Day Risk Assessment (page 1</w:t>
            </w:r>
            <w:r w:rsidR="003A2B1A">
              <w:rPr>
                <w:rFonts w:ascii="Metropolis" w:eastAsia="Calibri" w:hAnsi="Metropolis" w:cstheme="minorHAnsi"/>
                <w:sz w:val="20"/>
                <w:szCs w:val="20"/>
              </w:rPr>
              <w:t>8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&amp; 1</w:t>
            </w:r>
            <w:r w:rsidR="003A2B1A">
              <w:rPr>
                <w:rFonts w:ascii="Metropolis" w:eastAsia="Calibri" w:hAnsi="Metropolis" w:cstheme="minorHAnsi"/>
                <w:sz w:val="20"/>
                <w:szCs w:val="20"/>
              </w:rPr>
              <w:t>9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) with their input. Check with the centre if there are any other planned events/work/activities that you should be aware of and update the risk assessment if required.</w:t>
            </w:r>
          </w:p>
          <w:p w14:paraId="1BF704E2" w14:textId="26830371" w:rsidR="000C19A1" w:rsidRPr="008856AF" w:rsidRDefault="000C19A1" w:rsidP="009A3925">
            <w:pPr>
              <w:numPr>
                <w:ilvl w:val="0"/>
                <w:numId w:val="3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Gather emergency contact details for the assessing team. Include IQA, Assessor Mentor, Translator if present (page </w:t>
            </w:r>
            <w:r w:rsidR="003A2B1A">
              <w:rPr>
                <w:rFonts w:ascii="Metropolis" w:eastAsia="Calibri" w:hAnsi="Metropolis" w:cstheme="minorHAnsi"/>
                <w:sz w:val="20"/>
                <w:szCs w:val="20"/>
              </w:rPr>
              <w:t>20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of this document).</w:t>
            </w:r>
          </w:p>
          <w:p w14:paraId="6E83098C" w14:textId="00BE53D1" w:rsidR="000C19A1" w:rsidRPr="008856AF" w:rsidRDefault="000C19A1" w:rsidP="009A3925">
            <w:pPr>
              <w:numPr>
                <w:ilvl w:val="0"/>
                <w:numId w:val="4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Ensure the assessment locations are risk assessed against the generic risk assessment, update the </w:t>
            </w:r>
            <w:r w:rsidR="007D3288">
              <w:rPr>
                <w:rFonts w:ascii="Metropolis" w:eastAsia="Calibri" w:hAnsi="Metropolis" w:cstheme="minorHAnsi"/>
                <w:sz w:val="20"/>
                <w:szCs w:val="20"/>
              </w:rPr>
              <w:t>O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n </w:t>
            </w:r>
            <w:proofErr w:type="gramStart"/>
            <w:r w:rsidR="007D3288">
              <w:rPr>
                <w:rFonts w:ascii="Metropolis" w:eastAsia="Calibri" w:hAnsi="Metropolis" w:cstheme="minorHAnsi"/>
                <w:sz w:val="20"/>
                <w:szCs w:val="20"/>
              </w:rPr>
              <w:t>T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he</w:t>
            </w:r>
            <w:proofErr w:type="gramEnd"/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</w:t>
            </w:r>
            <w:r w:rsidR="007D3288">
              <w:rPr>
                <w:rFonts w:ascii="Metropolis" w:eastAsia="Calibri" w:hAnsi="Metropolis" w:cstheme="minorHAnsi"/>
                <w:sz w:val="20"/>
                <w:szCs w:val="20"/>
              </w:rPr>
              <w:t>D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ay </w:t>
            </w:r>
            <w:r w:rsidR="007D3288">
              <w:rPr>
                <w:rFonts w:ascii="Metropolis" w:eastAsia="Calibri" w:hAnsi="Metropolis" w:cstheme="minorHAnsi"/>
                <w:sz w:val="20"/>
                <w:szCs w:val="20"/>
              </w:rPr>
              <w:t>R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isk </w:t>
            </w:r>
            <w:r w:rsidR="007D3288">
              <w:rPr>
                <w:rFonts w:ascii="Metropolis" w:eastAsia="Calibri" w:hAnsi="Metropolis" w:cstheme="minorHAnsi"/>
                <w:sz w:val="20"/>
                <w:szCs w:val="20"/>
              </w:rPr>
              <w:t>A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ssessment if required. </w:t>
            </w:r>
          </w:p>
          <w:p w14:paraId="34122996" w14:textId="7DC36C81" w:rsidR="000C19A1" w:rsidRPr="008856AF" w:rsidRDefault="000C19A1" w:rsidP="009A3925">
            <w:pPr>
              <w:numPr>
                <w:ilvl w:val="0"/>
                <w:numId w:val="5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Brief the assessment team on any areas of concern.</w:t>
            </w:r>
          </w:p>
          <w:p w14:paraId="37D21E5C" w14:textId="4D26857D" w:rsidR="000C19A1" w:rsidRPr="008856AF" w:rsidRDefault="000C19A1" w:rsidP="009A3925">
            <w:pPr>
              <w:numPr>
                <w:ilvl w:val="0"/>
                <w:numId w:val="6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Brief the candidates to include any specific H&amp;S information relevant to the day (for example, hot weather </w:t>
            </w:r>
            <w:r w:rsidRPr="008856AF">
              <w:rPr>
                <w:rFonts w:ascii="Metropolis" w:eastAsia="Calibri" w:hAnsi="Metropolis" w:cs="Metropolis"/>
                <w:sz w:val="20"/>
                <w:szCs w:val="20"/>
              </w:rPr>
              <w:t>–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stay hydrated). Introduce the assessors and reassure candidates they can approach any assessor should they have a concern about their safety or wellbeing at any point during the day.</w:t>
            </w:r>
          </w:p>
          <w:p w14:paraId="12E3721C" w14:textId="59DBEEF1" w:rsidR="000C19A1" w:rsidRPr="008856AF" w:rsidRDefault="000C19A1" w:rsidP="009A3925">
            <w:pPr>
              <w:numPr>
                <w:ilvl w:val="0"/>
                <w:numId w:val="7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Check hats and body protectors of candidates against the </w:t>
            </w:r>
            <w:r w:rsidRPr="007D3288">
              <w:rPr>
                <w:rFonts w:ascii="Metropolis" w:eastAsia="Calibri" w:hAnsi="Metropolis" w:cstheme="minorHAnsi"/>
                <w:i/>
                <w:iCs/>
                <w:sz w:val="20"/>
                <w:szCs w:val="20"/>
              </w:rPr>
              <w:t>Hat Standards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and </w:t>
            </w:r>
            <w:r w:rsidRPr="007D3288">
              <w:rPr>
                <w:rFonts w:ascii="Metropolis" w:eastAsia="Calibri" w:hAnsi="Metropolis" w:cstheme="minorHAnsi"/>
                <w:i/>
                <w:iCs/>
                <w:sz w:val="20"/>
                <w:szCs w:val="20"/>
              </w:rPr>
              <w:t>Body Protectors Standards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documents.</w:t>
            </w:r>
          </w:p>
          <w:p w14:paraId="3A9D68F9" w14:textId="656A67EB" w:rsidR="000C19A1" w:rsidRPr="008856AF" w:rsidRDefault="000C19A1" w:rsidP="009A3925">
            <w:pPr>
              <w:numPr>
                <w:ilvl w:val="0"/>
                <w:numId w:val="8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Ensure candidates return a completed </w:t>
            </w:r>
            <w:r w:rsidRPr="007D3288">
              <w:rPr>
                <w:rFonts w:ascii="Metropolis" w:eastAsia="Calibri" w:hAnsi="Metropolis" w:cstheme="minorHAnsi"/>
                <w:i/>
                <w:iCs/>
                <w:sz w:val="20"/>
                <w:szCs w:val="20"/>
              </w:rPr>
              <w:t>Candidate Emergency Contact Form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before the assessment begins.</w:t>
            </w:r>
          </w:p>
          <w:p w14:paraId="43D0F944" w14:textId="3E219071" w:rsidR="000C19A1" w:rsidRPr="008856AF" w:rsidRDefault="000C19A1" w:rsidP="009A3925">
            <w:pPr>
              <w:numPr>
                <w:ilvl w:val="0"/>
                <w:numId w:val="9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Ensure candidates are being signed in and signed out during the day via the </w:t>
            </w:r>
            <w:r w:rsidRPr="007D3288">
              <w:rPr>
                <w:rFonts w:ascii="Metropolis" w:eastAsia="Calibri" w:hAnsi="Metropolis" w:cstheme="minorHAnsi"/>
                <w:i/>
                <w:iCs/>
                <w:sz w:val="20"/>
                <w:szCs w:val="20"/>
              </w:rPr>
              <w:t>Candidate Sign in/out Register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.</w:t>
            </w:r>
          </w:p>
          <w:p w14:paraId="42F77341" w14:textId="233B093E" w:rsidR="000C19A1" w:rsidRPr="008856AF" w:rsidRDefault="000C19A1" w:rsidP="009A3925">
            <w:pPr>
              <w:numPr>
                <w:ilvl w:val="0"/>
                <w:numId w:val="10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Return the completed On </w:t>
            </w:r>
            <w:proofErr w:type="gramStart"/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The</w:t>
            </w:r>
            <w:proofErr w:type="gramEnd"/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Day Risk Assessment (p1</w:t>
            </w:r>
            <w:r w:rsidR="003A2B1A">
              <w:rPr>
                <w:rFonts w:ascii="Metropolis" w:eastAsia="Calibri" w:hAnsi="Metropolis" w:cstheme="minorHAnsi"/>
                <w:sz w:val="20"/>
                <w:szCs w:val="20"/>
              </w:rPr>
              <w:t>8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&amp; 1</w:t>
            </w:r>
            <w:r w:rsidR="003A2B1A">
              <w:rPr>
                <w:rFonts w:ascii="Metropolis" w:eastAsia="Calibri" w:hAnsi="Metropolis" w:cstheme="minorHAnsi"/>
                <w:sz w:val="20"/>
                <w:szCs w:val="20"/>
              </w:rPr>
              <w:t>9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) and Conflict of Interest </w:t>
            </w:r>
            <w:r w:rsidR="003A2B1A">
              <w:rPr>
                <w:rFonts w:ascii="Metropolis" w:eastAsia="Calibri" w:hAnsi="Metropolis" w:cstheme="minorHAnsi"/>
                <w:sz w:val="20"/>
                <w:szCs w:val="20"/>
              </w:rPr>
              <w:t>Information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(p2</w:t>
            </w:r>
            <w:r w:rsidR="003A2B1A">
              <w:rPr>
                <w:rFonts w:ascii="Metropolis" w:eastAsia="Calibri" w:hAnsi="Metropolis" w:cstheme="minorHAnsi"/>
                <w:sz w:val="20"/>
                <w:szCs w:val="20"/>
              </w:rPr>
              <w:t>1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) within 48 hours of the assessment via the online Lead Assessor Report Form. If you</w:t>
            </w:r>
            <w:r w:rsidR="007D3288">
              <w:rPr>
                <w:rFonts w:ascii="Metropolis" w:eastAsia="Calibri" w:hAnsi="Metropolis" w:cstheme="minorHAnsi"/>
                <w:sz w:val="20"/>
                <w:szCs w:val="20"/>
              </w:rPr>
              <w:t>’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ve made changes to the Generic Risk Assessment, please return this too.</w:t>
            </w:r>
          </w:p>
          <w:p w14:paraId="2A0D5E61" w14:textId="301A4819" w:rsidR="000C19A1" w:rsidRPr="008856AF" w:rsidRDefault="000C19A1" w:rsidP="009A3925">
            <w:pPr>
              <w:numPr>
                <w:ilvl w:val="0"/>
                <w:numId w:val="11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Emergency contact forms to be securely destroyed at the end of the day. All other paperwork retained by the Lead Assessor and kept for 30 days before being securely destroyed.</w:t>
            </w:r>
          </w:p>
        </w:tc>
      </w:tr>
      <w:tr w:rsidR="000C19A1" w:rsidRPr="008856AF" w14:paraId="608A63A9" w14:textId="77777777" w:rsidTr="00E630F2">
        <w:trPr>
          <w:trHeight w:val="425"/>
        </w:trPr>
        <w:tc>
          <w:tcPr>
            <w:tcW w:w="14560" w:type="dxa"/>
            <w:shd w:val="clear" w:color="auto" w:fill="FFEFDC" w:themeFill="accent1"/>
            <w:vAlign w:val="center"/>
          </w:tcPr>
          <w:p w14:paraId="0754F011" w14:textId="48028CE4" w:rsidR="000C19A1" w:rsidRPr="008856AF" w:rsidRDefault="000C19A1" w:rsidP="00E630F2">
            <w:pPr>
              <w:spacing w:line="276" w:lineRule="auto"/>
              <w:rPr>
                <w:rFonts w:ascii="Metropolis" w:eastAsia="Calibri" w:hAnsi="Metropolis" w:cstheme="minorHAnsi"/>
                <w:b/>
                <w:bCs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b/>
                <w:bCs/>
                <w:sz w:val="20"/>
                <w:szCs w:val="20"/>
                <w:lang w:val="en-US"/>
              </w:rPr>
              <w:t>If an under 18 does not turn up to the planned assessment:</w:t>
            </w:r>
          </w:p>
        </w:tc>
      </w:tr>
      <w:tr w:rsidR="000C19A1" w:rsidRPr="008856AF" w14:paraId="7B8B537C" w14:textId="77777777" w:rsidTr="00E630F2">
        <w:tc>
          <w:tcPr>
            <w:tcW w:w="14560" w:type="dxa"/>
          </w:tcPr>
          <w:p w14:paraId="381E4008" w14:textId="7B4CAFD6" w:rsidR="000C19A1" w:rsidRPr="008856AF" w:rsidRDefault="000C19A1" w:rsidP="009A3925">
            <w:pPr>
              <w:numPr>
                <w:ilvl w:val="0"/>
                <w:numId w:val="12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Contact the BHS Education Team before the start time of the assessment. U18s will be flagged via the </w:t>
            </w:r>
            <w:r w:rsidRPr="008856AF">
              <w:rPr>
                <w:rFonts w:ascii="Metropolis" w:eastAsia="Calibri" w:hAnsi="Metropolis" w:cstheme="minorHAnsi"/>
                <w:i/>
                <w:iCs/>
                <w:sz w:val="20"/>
                <w:szCs w:val="20"/>
                <w:lang w:val="en-US"/>
              </w:rPr>
              <w:t>Safeguarding Report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>.</w:t>
            </w:r>
          </w:p>
        </w:tc>
      </w:tr>
      <w:tr w:rsidR="000C19A1" w:rsidRPr="008856AF" w14:paraId="701F0BFF" w14:textId="77777777" w:rsidTr="00E630F2">
        <w:trPr>
          <w:trHeight w:val="425"/>
        </w:trPr>
        <w:tc>
          <w:tcPr>
            <w:tcW w:w="14560" w:type="dxa"/>
            <w:shd w:val="clear" w:color="auto" w:fill="FFEFDC" w:themeFill="accent1"/>
            <w:vAlign w:val="center"/>
          </w:tcPr>
          <w:p w14:paraId="2B0EC16C" w14:textId="7B17E36E" w:rsidR="000C19A1" w:rsidRPr="008856AF" w:rsidRDefault="000C19A1" w:rsidP="00E630F2">
            <w:pPr>
              <w:spacing w:line="276" w:lineRule="auto"/>
              <w:rPr>
                <w:rFonts w:ascii="Metropolis" w:eastAsia="Calibri" w:hAnsi="Metropolis" w:cstheme="minorHAnsi"/>
                <w:b/>
                <w:bCs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b/>
                <w:bCs/>
                <w:sz w:val="20"/>
                <w:szCs w:val="20"/>
                <w:lang w:val="en-US"/>
              </w:rPr>
              <w:t>Checklist for all assessors:</w:t>
            </w:r>
          </w:p>
        </w:tc>
      </w:tr>
      <w:tr w:rsidR="000C19A1" w:rsidRPr="008856AF" w14:paraId="26798B3A" w14:textId="77777777" w:rsidTr="00E630F2">
        <w:tc>
          <w:tcPr>
            <w:tcW w:w="14560" w:type="dxa"/>
          </w:tcPr>
          <w:p w14:paraId="721C2594" w14:textId="79CBAC89" w:rsidR="000C19A1" w:rsidRPr="008856AF" w:rsidRDefault="000C19A1" w:rsidP="009A3925">
            <w:pPr>
              <w:numPr>
                <w:ilvl w:val="0"/>
                <w:numId w:val="13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Walk any jumping courses and check for safety, distances, lines etc. Consult with the </w:t>
            </w:r>
            <w:proofErr w:type="spellStart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>centre</w:t>
            </w:r>
            <w:proofErr w:type="spellEnd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 manager before adjusting any fences.</w:t>
            </w:r>
          </w:p>
          <w:p w14:paraId="3CDA86FE" w14:textId="15A70DF1" w:rsidR="000C19A1" w:rsidRPr="008856AF" w:rsidRDefault="000C19A1" w:rsidP="009A3925">
            <w:pPr>
              <w:numPr>
                <w:ilvl w:val="0"/>
                <w:numId w:val="14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Risk </w:t>
            </w:r>
            <w:proofErr w:type="gramStart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>assess</w:t>
            </w:r>
            <w:proofErr w:type="gramEnd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 your assessment locations before you </w:t>
            </w:r>
            <w:proofErr w:type="gramStart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>begin, and</w:t>
            </w:r>
            <w:proofErr w:type="gramEnd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 monitor for any hazards throughout. Follow safe working practice.</w:t>
            </w:r>
          </w:p>
        </w:tc>
      </w:tr>
      <w:tr w:rsidR="000C19A1" w:rsidRPr="008856AF" w14:paraId="47EE3F73" w14:textId="77777777" w:rsidTr="00E630F2">
        <w:trPr>
          <w:trHeight w:val="425"/>
        </w:trPr>
        <w:tc>
          <w:tcPr>
            <w:tcW w:w="14560" w:type="dxa"/>
            <w:shd w:val="clear" w:color="auto" w:fill="FFEFDC" w:themeFill="accent1"/>
            <w:vAlign w:val="center"/>
          </w:tcPr>
          <w:p w14:paraId="1FDEF874" w14:textId="44CE87EE" w:rsidR="000C19A1" w:rsidRPr="008856AF" w:rsidRDefault="000C19A1" w:rsidP="00E630F2">
            <w:pPr>
              <w:spacing w:line="276" w:lineRule="auto"/>
              <w:rPr>
                <w:rFonts w:ascii="Metropolis" w:eastAsia="Calibri" w:hAnsi="Metropolis" w:cstheme="minorHAnsi"/>
                <w:b/>
                <w:bCs/>
                <w:sz w:val="20"/>
                <w:szCs w:val="20"/>
                <w:lang w:val="en-US"/>
              </w:rPr>
            </w:pPr>
            <w:r w:rsidRPr="008856AF">
              <w:rPr>
                <w:rFonts w:ascii="Metropolis" w:eastAsia="Calibri" w:hAnsi="Metropolis" w:cstheme="minorHAnsi"/>
                <w:b/>
                <w:bCs/>
                <w:sz w:val="20"/>
                <w:szCs w:val="20"/>
                <w:lang w:val="en-US"/>
              </w:rPr>
              <w:t>In response to an accident or near miss:</w:t>
            </w:r>
          </w:p>
        </w:tc>
      </w:tr>
      <w:tr w:rsidR="000C19A1" w:rsidRPr="008856AF" w14:paraId="63A41FF1" w14:textId="77777777" w:rsidTr="00E630F2">
        <w:trPr>
          <w:trHeight w:val="425"/>
        </w:trPr>
        <w:tc>
          <w:tcPr>
            <w:tcW w:w="14560" w:type="dxa"/>
            <w:vAlign w:val="center"/>
          </w:tcPr>
          <w:p w14:paraId="1A04F94B" w14:textId="0544C1B8" w:rsidR="000C19A1" w:rsidRPr="008856AF" w:rsidRDefault="000C19A1" w:rsidP="009A3925">
            <w:pPr>
              <w:numPr>
                <w:ilvl w:val="0"/>
                <w:numId w:val="15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Follow the guidance set out in the </w:t>
            </w:r>
            <w:r w:rsidRPr="008856AF">
              <w:rPr>
                <w:rFonts w:ascii="Metropolis" w:eastAsia="Calibri" w:hAnsi="Metropolis" w:cstheme="minorHAnsi"/>
                <w:i/>
                <w:iCs/>
                <w:sz w:val="20"/>
                <w:szCs w:val="20"/>
                <w:lang w:val="en-US"/>
              </w:rPr>
              <w:t>Accidents at BHS Assessment Policy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. Reminder: candidates aren’t permitted to remount if </w:t>
            </w:r>
            <w:proofErr w:type="gramStart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>fallen</w:t>
            </w:r>
            <w:proofErr w:type="gramEnd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 in a ridden section. They’re not permitted to continue with any further ridden sections that day. Any first aid given, or care or aftercare of the candidate must be delegated to a trained and nominated first aider.</w:t>
            </w:r>
          </w:p>
          <w:p w14:paraId="4BDC75E8" w14:textId="683EBE26" w:rsidR="000C19A1" w:rsidRPr="008856AF" w:rsidRDefault="000C19A1" w:rsidP="009A3925">
            <w:pPr>
              <w:numPr>
                <w:ilvl w:val="0"/>
                <w:numId w:val="16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Lead Assessor to ensure the </w:t>
            </w:r>
            <w:r w:rsidRPr="008856AF">
              <w:rPr>
                <w:rFonts w:ascii="Metropolis" w:eastAsia="Calibri" w:hAnsi="Metropolis" w:cstheme="minorHAnsi"/>
                <w:i/>
                <w:iCs/>
                <w:sz w:val="20"/>
                <w:szCs w:val="20"/>
                <w:lang w:val="en-US"/>
              </w:rPr>
              <w:t xml:space="preserve">Accident and Near Miss Report 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is completed and returned to the BHS Education Team within 48 hours of assessment. Complete the </w:t>
            </w:r>
            <w:proofErr w:type="spellStart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>centre</w:t>
            </w:r>
            <w:r w:rsidRPr="008856AF">
              <w:rPr>
                <w:rFonts w:ascii="Metropolis" w:eastAsia="Calibri" w:hAnsi="Metropolis" w:cs="Metropolis"/>
                <w:sz w:val="20"/>
                <w:szCs w:val="20"/>
                <w:lang w:val="en-US"/>
              </w:rPr>
              <w:t>’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>s</w:t>
            </w:r>
            <w:proofErr w:type="spellEnd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 accident book. If you’re unsure if the accident needs reporting to RIDDOR, contact us.</w:t>
            </w:r>
          </w:p>
        </w:tc>
      </w:tr>
    </w:tbl>
    <w:p w14:paraId="6044B601" w14:textId="77777777" w:rsidR="000C19A1" w:rsidRPr="003A2B1A" w:rsidRDefault="000C19A1">
      <w:pPr>
        <w:rPr>
          <w:rFonts w:ascii="Metropolis Black" w:hAnsi="Metropolis Black" w:cs="Arial"/>
          <w:b/>
          <w:bCs/>
          <w:color w:val="FF0B3E"/>
          <w:sz w:val="20"/>
          <w:szCs w:val="20"/>
        </w:rPr>
      </w:pPr>
      <w:r>
        <w:rPr>
          <w:rFonts w:ascii="Metropolis Black" w:hAnsi="Metropolis Black" w:cs="Arial"/>
          <w:b/>
          <w:bCs/>
          <w:color w:val="FF0B3E"/>
          <w:sz w:val="48"/>
          <w:szCs w:val="48"/>
        </w:rPr>
        <w:br w:type="page"/>
      </w:r>
    </w:p>
    <w:p w14:paraId="67F90E7B" w14:textId="77777777" w:rsidR="00455B16" w:rsidRDefault="00455B16" w:rsidP="00724461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42114051" w14:textId="07C0D343" w:rsidR="00A97E31" w:rsidRDefault="00A66D31" w:rsidP="00724461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Activity Assessed: </w:t>
      </w:r>
      <w:r w:rsidR="00CE687A"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BHS Assessments (hazards that need to be considered in all BHS assessment events</w:t>
      </w:r>
      <w:r w:rsidR="00482D0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)</w:t>
      </w:r>
      <w:r w:rsidR="00CE687A" w:rsidRPr="00CE687A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</w:p>
    <w:p w14:paraId="78B540E6" w14:textId="77777777" w:rsidR="007B7CD2" w:rsidRDefault="007B7CD2" w:rsidP="00724461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19643138" w14:textId="01261532" w:rsidR="007B7CD2" w:rsidRDefault="007B7CD2" w:rsidP="00724461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Completed by: </w:t>
      </w:r>
      <w:r w:rsidR="00235CA8"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Samar Chakraborty and Laura Hood</w:t>
      </w:r>
    </w:p>
    <w:p w14:paraId="62D8D9F2" w14:textId="77777777" w:rsidR="00235CA8" w:rsidRDefault="00235CA8" w:rsidP="00724461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</w:p>
    <w:p w14:paraId="1D4C00F1" w14:textId="29F3852C" w:rsidR="00235CA8" w:rsidRDefault="00235CA8" w:rsidP="00235CA8">
      <w:pPr>
        <w:spacing w:line="276" w:lineRule="auto"/>
        <w:rPr>
          <w:rFonts w:ascii="Metropolis" w:eastAsia="Calibri" w:hAnsi="Metropolis" w:cstheme="minorHAnsi"/>
          <w:sz w:val="18"/>
          <w:szCs w:val="18"/>
          <w:lang w:val="en-US"/>
        </w:rPr>
      </w:pP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 of review: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31.03.2025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 of next review: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31.03.202</w:t>
      </w:r>
      <w:r w:rsidR="00332F26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6</w:t>
      </w:r>
    </w:p>
    <w:p w14:paraId="49BA3BC5" w14:textId="07CCCE68" w:rsidR="00235CA8" w:rsidRDefault="00235CA8" w:rsidP="00724461">
      <w:pPr>
        <w:spacing w:line="276" w:lineRule="auto"/>
        <w:rPr>
          <w:rFonts w:ascii="Metropolis" w:eastAsia="Calibri" w:hAnsi="Metropolis" w:cstheme="minorHAnsi"/>
          <w:sz w:val="18"/>
          <w:szCs w:val="18"/>
          <w:lang w:val="en-US"/>
        </w:rPr>
      </w:pPr>
    </w:p>
    <w:p w14:paraId="6BBC60D6" w14:textId="77777777" w:rsidR="0009216F" w:rsidRDefault="0009216F" w:rsidP="0009216F">
      <w:pPr>
        <w:rPr>
          <w:rFonts w:ascii="Metropolis Medium" w:hAnsi="Metropolis Medium"/>
          <w:sz w:val="20"/>
          <w:szCs w:val="20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2982"/>
        <w:gridCol w:w="2601"/>
        <w:gridCol w:w="4345"/>
        <w:gridCol w:w="2939"/>
      </w:tblGrid>
      <w:tr w:rsidR="00235CA8" w:rsidRPr="000C19A1" w14:paraId="15887B7E" w14:textId="77777777" w:rsidTr="00FC7912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4E20DEAA" w14:textId="77777777" w:rsidR="00235CA8" w:rsidRPr="000C19A1" w:rsidRDefault="00235CA8" w:rsidP="00741EDE">
            <w:pPr>
              <w:pStyle w:val="TableParagraph"/>
              <w:shd w:val="clear" w:color="auto" w:fill="3A1428" w:themeFill="text1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  <w:p w14:paraId="5E0AF9D2" w14:textId="060BDA0E" w:rsidR="00235CA8" w:rsidRPr="000C19A1" w:rsidRDefault="000E3C82" w:rsidP="00741EDE">
            <w:pPr>
              <w:pStyle w:val="TableParagraph"/>
              <w:shd w:val="clear" w:color="auto" w:fill="3A1428" w:themeFill="text1"/>
              <w:ind w:left="113"/>
              <w:jc w:val="center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>ALL ASSESSMENT ACTIVITIES</w:t>
            </w:r>
          </w:p>
          <w:p w14:paraId="51E33C2D" w14:textId="25BEADFA" w:rsidR="00235CA8" w:rsidRPr="000C19A1" w:rsidRDefault="00235CA8" w:rsidP="00331F80">
            <w:pPr>
              <w:rPr>
                <w:rFonts w:ascii="Metropolis" w:hAnsi="Metropolis"/>
                <w:sz w:val="20"/>
                <w:szCs w:val="20"/>
              </w:rPr>
            </w:pPr>
            <w:r w:rsidRPr="000C19A1">
              <w:rPr>
                <w:rFonts w:ascii="Metropolis" w:hAnsi="Metropolis"/>
                <w:sz w:val="20"/>
                <w:szCs w:val="20"/>
              </w:rPr>
              <w:t xml:space="preserve">   </w:t>
            </w:r>
          </w:p>
        </w:tc>
      </w:tr>
      <w:tr w:rsidR="00331F80" w:rsidRPr="000C19A1" w14:paraId="77CE0068" w14:textId="77777777" w:rsidTr="000C19A1">
        <w:trPr>
          <w:trHeight w:val="397"/>
        </w:trPr>
        <w:tc>
          <w:tcPr>
            <w:tcW w:w="2499" w:type="pct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C518B74" w14:textId="11494DEE" w:rsidR="00331F80" w:rsidRPr="000C19A1" w:rsidRDefault="00331F80" w:rsidP="000C19A1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 by whom: Assessor</w:t>
            </w:r>
          </w:p>
        </w:tc>
        <w:tc>
          <w:tcPr>
            <w:tcW w:w="2501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83C2E6E" w14:textId="443F4B19" w:rsidR="00331F80" w:rsidRPr="000C19A1" w:rsidRDefault="00331F80" w:rsidP="000C19A1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 by Date: Date of Assessment</w:t>
            </w:r>
          </w:p>
        </w:tc>
      </w:tr>
      <w:tr w:rsidR="005C75AF" w:rsidRPr="000C19A1" w14:paraId="30AFC6F1" w14:textId="77777777" w:rsidTr="000C19A1">
        <w:trPr>
          <w:trHeight w:val="397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425104E6" w14:textId="7C5EC58C" w:rsidR="005D0619" w:rsidRPr="000C19A1" w:rsidRDefault="005D0619" w:rsidP="000C19A1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Hazard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935CE9D" w14:textId="778BAD26" w:rsidR="00ED6620" w:rsidRPr="000C19A1" w:rsidRDefault="00616AB2" w:rsidP="000C19A1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Persons at Risk and How They Might be Harmed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198D6CB" w14:textId="02548AEE" w:rsidR="00ED6620" w:rsidRPr="000C19A1" w:rsidRDefault="001306F7" w:rsidP="000C19A1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Controls Currently in Place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04420EB" w14:textId="4B30DB4B" w:rsidR="00ED6620" w:rsidRPr="000C19A1" w:rsidRDefault="00DC3CE4" w:rsidP="000C19A1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Further controls recommended</w:t>
            </w:r>
          </w:p>
        </w:tc>
      </w:tr>
      <w:tr w:rsidR="005C75AF" w:rsidRPr="000C19A1" w14:paraId="3A11D12C" w14:textId="77777777" w:rsidTr="005C75AF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7DA8DBDB" w14:textId="5421B37A" w:rsidR="004F0A1A" w:rsidRPr="000C19A1" w:rsidRDefault="00C203AC" w:rsidP="000C19A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Environment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CB8FD" w14:textId="11D28414" w:rsidR="00C203AC" w:rsidRPr="000C19A1" w:rsidRDefault="00C203AC" w:rsidP="00C203A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All:</w:t>
            </w:r>
          </w:p>
          <w:p w14:paraId="78E1C7BB" w14:textId="34934BDF" w:rsidR="00C203AC" w:rsidRPr="000C19A1" w:rsidRDefault="007D3288" w:rsidP="009A3925">
            <w:pPr>
              <w:pStyle w:val="TableParagraph"/>
              <w:numPr>
                <w:ilvl w:val="0"/>
                <w:numId w:val="17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</w:t>
            </w:r>
            <w:r w:rsidR="00C203AC"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C203AC"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C203AC"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breathing problems from bad smelling or dusty environment.</w:t>
            </w:r>
          </w:p>
          <w:p w14:paraId="52076E3F" w14:textId="77777777" w:rsidR="004F0A1A" w:rsidRPr="000C19A1" w:rsidRDefault="004F0A1A" w:rsidP="00A97E31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91A5954" w14:textId="210A18BA" w:rsidR="00C203AC" w:rsidRPr="000C19A1" w:rsidRDefault="00C203AC" w:rsidP="00C203A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 the environment before the assessment begins.</w:t>
            </w:r>
          </w:p>
          <w:p w14:paraId="72E1AD01" w14:textId="6A84A949" w:rsidR="00C203AC" w:rsidRPr="000C19A1" w:rsidRDefault="00C203AC" w:rsidP="00C203A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56B6E6C3" w14:textId="7E5F4276" w:rsidR="00C203AC" w:rsidRPr="000C19A1" w:rsidRDefault="00C203AC" w:rsidP="00C203A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The area is kept tidy and free </w:t>
            </w:r>
            <w:r w:rsid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from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rubbish</w:t>
            </w:r>
            <w:r w:rsid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 far as reasonably</w:t>
            </w:r>
            <w:r w:rsid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practicable.</w:t>
            </w:r>
          </w:p>
          <w:p w14:paraId="41BFBA28" w14:textId="2785AD1E" w:rsidR="00C203AC" w:rsidRPr="000C19A1" w:rsidRDefault="00C203AC" w:rsidP="00C203A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735558E9" w14:textId="1B63675F" w:rsidR="00C203AC" w:rsidRPr="000C19A1" w:rsidRDefault="00C203AC" w:rsidP="00C203A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 w:rsid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 translator has</w:t>
            </w:r>
            <w:r w:rsid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option</w:t>
            </w:r>
            <w:r w:rsid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inform BHS of any preexisting medical concerns before the assessment begins.</w:t>
            </w:r>
          </w:p>
          <w:p w14:paraId="2C40CE51" w14:textId="4E4F224D" w:rsidR="00C203AC" w:rsidRPr="000C19A1" w:rsidRDefault="00C203AC" w:rsidP="00C203A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4D37D403" w14:textId="5F417167" w:rsidR="00C203AC" w:rsidRPr="000C19A1" w:rsidRDefault="00C203AC" w:rsidP="00C203A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 riders and participants for coaching assessments are sourced by the</w:t>
            </w:r>
            <w:r w:rsid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deemed</w:t>
            </w:r>
            <w:r w:rsid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suitable for the activities they will take part in. The</w:t>
            </w:r>
            <w:r w:rsid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 be aware of any preexisting medical concerns.</w:t>
            </w:r>
          </w:p>
          <w:p w14:paraId="71CD6814" w14:textId="4CE3CBF9" w:rsidR="00C203AC" w:rsidRPr="000C19A1" w:rsidRDefault="00C203AC" w:rsidP="00C203A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05F829DC" w14:textId="21F32366" w:rsidR="004F0A1A" w:rsidRPr="007D3288" w:rsidRDefault="00C203AC" w:rsidP="007D3288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Adequate provision of lighting,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ventilation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and temperature,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where</w:t>
            </w:r>
            <w:proofErr w:type="gram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appropriate.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21D5350" w14:textId="74CD6066" w:rsidR="004F0A1A" w:rsidRPr="000C19A1" w:rsidRDefault="004F0A1A" w:rsidP="00A97E3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</w:tr>
      <w:tr w:rsidR="005C75AF" w:rsidRPr="000C19A1" w14:paraId="6E6AE2C2" w14:textId="77777777" w:rsidTr="005C75AF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6984CB71" w14:textId="14DF0F78" w:rsidR="00DC3CE4" w:rsidRPr="000C19A1" w:rsidRDefault="00266CE2" w:rsidP="00A97E3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Manual handling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116E4" w14:textId="2BEF42B6" w:rsidR="00266CE2" w:rsidRPr="000C19A1" w:rsidRDefault="00266CE2" w:rsidP="00266CE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 or assessor:</w:t>
            </w:r>
          </w:p>
          <w:p w14:paraId="04A7DB09" w14:textId="4C612FC8" w:rsidR="00266CE2" w:rsidRPr="000C19A1" w:rsidRDefault="00266CE2" w:rsidP="009A3925">
            <w:pPr>
              <w:pStyle w:val="TableParagraph"/>
              <w:numPr>
                <w:ilvl w:val="0"/>
                <w:numId w:val="18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 suffer injury from inappropriate lifting.</w:t>
            </w:r>
          </w:p>
          <w:p w14:paraId="267DAB42" w14:textId="77777777" w:rsidR="00DC3CE4" w:rsidRPr="000C19A1" w:rsidRDefault="00DC3CE4" w:rsidP="00A97E31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80EFDE5" w14:textId="4772E68B" w:rsidR="00266CE2" w:rsidRPr="000C19A1" w:rsidRDefault="00266CE2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 to follow safe lifting procedures, assessor to intervene if unsafe.</w:t>
            </w:r>
          </w:p>
          <w:p w14:paraId="322F1528" w14:textId="1E034900" w:rsidR="00266CE2" w:rsidRPr="000C19A1" w:rsidRDefault="00266CE2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534B66A3" w14:textId="7F144B0E" w:rsidR="00266CE2" w:rsidRPr="000C19A1" w:rsidRDefault="00266CE2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 or assessor are to ensure that weights are suitable to lift safely.</w:t>
            </w:r>
          </w:p>
          <w:p w14:paraId="0EAD6385" w14:textId="489051EB" w:rsidR="00266CE2" w:rsidRPr="000C19A1" w:rsidRDefault="00266CE2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2CCF92CD" w14:textId="5B6D8134" w:rsidR="00266CE2" w:rsidRPr="000C19A1" w:rsidRDefault="00266CE2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 or assessor has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option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inform BHS of any preexisting medical concerns before the assessment begins.</w:t>
            </w:r>
          </w:p>
          <w:p w14:paraId="4466272D" w14:textId="77777777" w:rsidR="00DC3CE4" w:rsidRPr="000C19A1" w:rsidRDefault="00DC3CE4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3E1FCA75" w14:textId="77823548" w:rsidR="005C75AF" w:rsidRPr="000C19A1" w:rsidRDefault="00ED5EA4" w:rsidP="007D328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Safe manual handling practice has been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demonstrated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by the assessor within their own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equine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qualifications.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4A6CF48" w14:textId="77777777" w:rsidR="00DC3CE4" w:rsidRPr="000C19A1" w:rsidRDefault="00DC3CE4" w:rsidP="00A97E3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</w:tr>
      <w:tr w:rsidR="005C75AF" w:rsidRPr="000C19A1" w14:paraId="52566A81" w14:textId="77777777" w:rsidTr="005C75AF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7BB463CA" w14:textId="5942F0AF" w:rsidR="00057077" w:rsidRPr="000C19A1" w:rsidRDefault="00057077" w:rsidP="00A97E3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lastRenderedPageBreak/>
              <w:t>Lone working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9FE1F" w14:textId="7A573640" w:rsidR="00057077" w:rsidRPr="000C19A1" w:rsidRDefault="00057077" w:rsidP="00057077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 candidate, demonstration rider, participant, translator, others on site):</w:t>
            </w:r>
          </w:p>
          <w:p w14:paraId="4426CDF1" w14:textId="188C09C0" w:rsidR="00057077" w:rsidRPr="000C19A1" w:rsidRDefault="00057077" w:rsidP="009A3925">
            <w:pPr>
              <w:pStyle w:val="TableParagraph"/>
              <w:numPr>
                <w:ilvl w:val="0"/>
                <w:numId w:val="19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Lone workers may suffer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that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not noticed/reported.</w:t>
            </w:r>
          </w:p>
          <w:p w14:paraId="52653ED5" w14:textId="77777777" w:rsidR="00057077" w:rsidRPr="000C19A1" w:rsidRDefault="00057077" w:rsidP="00266CE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D0BBDA3" w14:textId="3EE25BC8" w:rsidR="00632153" w:rsidRPr="000C19A1" w:rsidRDefault="00632153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 assessor would notify the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upon arrival and follow any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sign in</w:t>
            </w:r>
            <w:proofErr w:type="gram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/out procedure implemented at the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</w:p>
          <w:p w14:paraId="2676EF4E" w14:textId="0CE7DB5B" w:rsidR="00632153" w:rsidRPr="000C19A1" w:rsidRDefault="00632153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3BC75C0D" w14:textId="35D6E16A" w:rsidR="00632153" w:rsidRPr="000C19A1" w:rsidRDefault="00632153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 contact details for assessors and translators are requested on the day (via the ‘on the day’ risk assessment).</w:t>
            </w:r>
          </w:p>
          <w:p w14:paraId="6A233AF5" w14:textId="0F92718F" w:rsidR="00632153" w:rsidRPr="000C19A1" w:rsidRDefault="00632153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6499B9D8" w14:textId="7D243CC8" w:rsidR="00632153" w:rsidRPr="000C19A1" w:rsidRDefault="00632153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point of contact would be checking in on the assessor throughout the day.</w:t>
            </w:r>
          </w:p>
          <w:p w14:paraId="787B826F" w14:textId="723CC5D4" w:rsidR="00632153" w:rsidRPr="000C19A1" w:rsidRDefault="00632153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3547DCE7" w14:textId="27A19936" w:rsidR="00632153" w:rsidRPr="000C19A1" w:rsidRDefault="00632153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</w:t>
            </w:r>
            <w:proofErr w:type="gramEnd"/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would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notify assessors upon arrival and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eaving</w:t>
            </w:r>
            <w:proofErr w:type="gramEnd"/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th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</w:p>
          <w:p w14:paraId="20F25812" w14:textId="2A7F1B4B" w:rsidR="00632153" w:rsidRPr="000C19A1" w:rsidRDefault="00632153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0C296F54" w14:textId="6946C3D7" w:rsidR="00632153" w:rsidRPr="000C19A1" w:rsidRDefault="00632153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 are supervised by the assessor during assessment activities.</w:t>
            </w:r>
          </w:p>
          <w:p w14:paraId="2CA09341" w14:textId="5AD406C4" w:rsidR="00632153" w:rsidRPr="000C19A1" w:rsidRDefault="00632153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273DDEC2" w14:textId="13146A1E" w:rsidR="00632153" w:rsidRPr="000C19A1" w:rsidRDefault="00632153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 contact details for candidates are provided for the assessment.</w:t>
            </w:r>
          </w:p>
          <w:p w14:paraId="0B979085" w14:textId="1137BD5E" w:rsidR="00632153" w:rsidRPr="000C19A1" w:rsidRDefault="00632153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50900233" w14:textId="22688908" w:rsidR="00632153" w:rsidRPr="000C19A1" w:rsidRDefault="00632153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 follow BHS sign in/sign out procedure during assessment.</w:t>
            </w:r>
          </w:p>
          <w:p w14:paraId="3FB14E19" w14:textId="1F5DAF21" w:rsidR="00632153" w:rsidRPr="000C19A1" w:rsidRDefault="00632153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1128545D" w14:textId="34366203" w:rsidR="00057077" w:rsidRPr="007D3288" w:rsidRDefault="00632153" w:rsidP="007D328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 and participants for coaching assessments are sourced by the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entre</w:t>
            </w:r>
            <w:proofErr w:type="spell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 They would notify the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upon arrival and follow any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sign in</w:t>
            </w:r>
            <w:proofErr w:type="gram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/out procedure implemented at the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 They are supervised by the assessor during assessment activities.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3CC27F6" w14:textId="5D8AE314" w:rsidR="005C75AF" w:rsidRPr="000C19A1" w:rsidRDefault="00F81F45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It</w:t>
            </w:r>
            <w:r w:rsidR="007D3288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’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s recommended in our</w:t>
            </w:r>
            <w:r w:rsidR="007D3288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booking</w:t>
            </w:r>
            <w:r w:rsidR="007D3288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T&amp;Cs that under 18s are accompanied by a responsible adult. </w:t>
            </w:r>
          </w:p>
          <w:p w14:paraId="7D4F3B4C" w14:textId="77777777" w:rsidR="005C75AF" w:rsidRPr="000C19A1" w:rsidRDefault="005C75AF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</w:p>
          <w:p w14:paraId="5339253D" w14:textId="40CA4328" w:rsidR="00057077" w:rsidRPr="000C19A1" w:rsidRDefault="00F81F45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If a candidate is under 18, confirmation is</w:t>
            </w:r>
            <w:r w:rsidR="007D3288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r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equired</w:t>
            </w:r>
            <w:r w:rsidR="007D3288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from a responsible adult that the booking can</w:t>
            </w:r>
            <w:r w:rsidR="007D3288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proceed, and booking confirmation and</w:t>
            </w:r>
            <w:r w:rsidR="007D3288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timings are sent to that responsible adult.</w:t>
            </w:r>
          </w:p>
        </w:tc>
      </w:tr>
      <w:tr w:rsidR="00550C9B" w:rsidRPr="000C19A1" w14:paraId="37EAE373" w14:textId="77777777" w:rsidTr="005C75AF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150E16B6" w14:textId="39088426" w:rsidR="00550C9B" w:rsidRPr="000C19A1" w:rsidRDefault="00550C9B" w:rsidP="00A97E3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Safeguarding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3A2A0" w14:textId="45A63989" w:rsidR="005C75AF" w:rsidRPr="000C19A1" w:rsidRDefault="00CD4B02" w:rsidP="007D328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Assessors, candidates, and demonstration riders:</w:t>
            </w:r>
          </w:p>
          <w:p w14:paraId="2556F70E" w14:textId="4E66D115" w:rsidR="005C75AF" w:rsidRPr="007D3288" w:rsidRDefault="00CD4B02" w:rsidP="009A3925">
            <w:pPr>
              <w:pStyle w:val="TableParagraph"/>
              <w:numPr>
                <w:ilvl w:val="0"/>
                <w:numId w:val="20"/>
              </w:numPr>
              <w:ind w:left="714" w:right="113" w:hanging="357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 may work with minors or adults at risk on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 1</w:t>
            </w:r>
            <w:proofErr w:type="gram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-2-1 or within a group</w:t>
            </w:r>
          </w:p>
          <w:p w14:paraId="4BAB4E61" w14:textId="597001F9" w:rsidR="00CD4B02" w:rsidRPr="000C19A1" w:rsidRDefault="00CD4B02" w:rsidP="009A3925">
            <w:pPr>
              <w:pStyle w:val="TableParagraph"/>
              <w:numPr>
                <w:ilvl w:val="0"/>
                <w:numId w:val="21"/>
              </w:numPr>
              <w:ind w:left="714" w:right="113" w:hanging="357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 minor or adult at risk may suffer an injury during the assessment</w:t>
            </w:r>
          </w:p>
          <w:p w14:paraId="588A0A06" w14:textId="77777777" w:rsidR="00550C9B" w:rsidRPr="000C19A1" w:rsidRDefault="00550C9B" w:rsidP="00057077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5C22918" w14:textId="73833030" w:rsidR="00CD4B02" w:rsidRPr="000C19A1" w:rsidRDefault="00CD4B02" w:rsidP="00CD4B0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 part of the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initial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 briefing, assessors are introduced to all candidates before the assessment begins. They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 also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identified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 their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7D328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badge. Candidates are made aware they can talk to any assessor should they have a concern or problem.</w:t>
            </w:r>
          </w:p>
          <w:p w14:paraId="14AF4E7F" w14:textId="0ADCA491" w:rsidR="00CD4B02" w:rsidRPr="000C19A1" w:rsidRDefault="00CD4B02" w:rsidP="009A3925">
            <w:pPr>
              <w:pStyle w:val="TableParagraph"/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24630A46" w14:textId="541773C3" w:rsidR="00CD4B02" w:rsidRPr="000C19A1" w:rsidRDefault="00CD4B02" w:rsidP="00CD4B0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 assessment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 have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 allocated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Safeguarding Lead on site, who will be introduced as part of the assessment briefing. Candidates or assessors can talk to this person at any time.</w:t>
            </w:r>
          </w:p>
          <w:p w14:paraId="068DD262" w14:textId="22C0D52F" w:rsidR="00CD4B02" w:rsidRPr="000C19A1" w:rsidRDefault="00CD4B02" w:rsidP="00CD4B0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09CCC0DD" w14:textId="5ABF41A4" w:rsidR="00CD4B02" w:rsidRPr="000C19A1" w:rsidRDefault="00CD4B02" w:rsidP="00CD4B02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 safeguarding policy is carefully followed by the assessor during the assessment.</w:t>
            </w:r>
          </w:p>
          <w:p w14:paraId="2CB3F7FC" w14:textId="77777777" w:rsidR="00F83875" w:rsidRPr="000C19A1" w:rsidRDefault="00F83875" w:rsidP="00CD4B0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2F434FE1" w14:textId="660A23BD" w:rsidR="00F83875" w:rsidRPr="000C19A1" w:rsidRDefault="00F83875" w:rsidP="00F8387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 assessors are current with their Safeguarding training. Following guidance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regarding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working with minors or adults at risk on a 1-2-1 basis.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 will also have the required Criminal Record check as per the guidelines set by the UK Nation or country of residence they live in</w:t>
            </w:r>
          </w:p>
          <w:p w14:paraId="445C40FB" w14:textId="2E0A049E" w:rsidR="00F83875" w:rsidRPr="000C19A1" w:rsidRDefault="00F83875" w:rsidP="00F8387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2235B9A6" w14:textId="621B9A90" w:rsidR="00F83875" w:rsidRPr="000C19A1" w:rsidRDefault="00F83875" w:rsidP="00F8387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Each assessment will have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proofErr w:type="gramEnd"/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minimum age requirement.</w:t>
            </w:r>
          </w:p>
          <w:p w14:paraId="021FCE54" w14:textId="5805744E" w:rsidR="00F83875" w:rsidRPr="000C19A1" w:rsidRDefault="00F83875" w:rsidP="009A3925">
            <w:pPr>
              <w:pStyle w:val="TableParagraph"/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193B28C3" w14:textId="21E8EAF2" w:rsidR="00F83875" w:rsidRPr="000C19A1" w:rsidRDefault="00F83875" w:rsidP="00F83875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 the assessment, Assessors are sent a list of candidates and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notified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who is under 18.</w:t>
            </w:r>
          </w:p>
          <w:p w14:paraId="29ABF060" w14:textId="77777777" w:rsidR="005C75AF" w:rsidRPr="000C19A1" w:rsidRDefault="005C75AF" w:rsidP="00F8387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068FAD85" w14:textId="01F41914" w:rsidR="00F83875" w:rsidRPr="000C19A1" w:rsidRDefault="00F83875" w:rsidP="005C75A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Consent is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obtained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 under 18s to attend an assessment.</w:t>
            </w:r>
          </w:p>
          <w:p w14:paraId="51006B95" w14:textId="0C72BF94" w:rsidR="00F83875" w:rsidRPr="000C19A1" w:rsidRDefault="00F83875" w:rsidP="00F8387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182C09AD" w14:textId="292C43CC" w:rsidR="00F83875" w:rsidRPr="000C19A1" w:rsidRDefault="00F83875" w:rsidP="00F8387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 contact details for candidates are provided for the assessment.</w:t>
            </w:r>
          </w:p>
          <w:p w14:paraId="6C7BDD74" w14:textId="2231A7F8" w:rsidR="00F83875" w:rsidRPr="000C19A1" w:rsidRDefault="00F83875" w:rsidP="00F8387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78757398" w14:textId="5001AB91" w:rsidR="00F83875" w:rsidRDefault="00F83875" w:rsidP="00F8387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 access to</w:t>
            </w:r>
            <w:proofErr w:type="gramEnd"/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fair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 and procedure is in place for candidates if they wish to make BHS aware of any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additional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support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required.</w:t>
            </w:r>
          </w:p>
          <w:p w14:paraId="3898B340" w14:textId="77777777" w:rsidR="009A3925" w:rsidRPr="000C19A1" w:rsidRDefault="009A3925" w:rsidP="00F8387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42AF7414" w14:textId="6D8DE677" w:rsidR="00550C9B" w:rsidRPr="000C19A1" w:rsidRDefault="00F83875" w:rsidP="009A392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 and participants for coaching assessments are sourced by the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d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eemed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suitable to take part in the coaching activities. The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 responsible for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gathering consent for U18s to take part. Centre would follow their policy/procedure for U18s or an adult at risk taking part in coaching activities and being on site. They would notify the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upon arrival and follow any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sign in</w:t>
            </w:r>
            <w:proofErr w:type="gram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/out procedure implemented at the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They</w:t>
            </w:r>
            <w:r w:rsidR="009A3925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 supervised by the assessor during assessment activities.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004EC52" w14:textId="2882903F" w:rsidR="00550C9B" w:rsidRPr="000C19A1" w:rsidRDefault="00F6158A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lastRenderedPageBreak/>
              <w:t>It is recommended in our</w:t>
            </w:r>
            <w:r w:rsidR="009A3925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booking</w:t>
            </w:r>
            <w:r w:rsidR="009A3925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T&amp;Cs that under 18s are accompanied by a responsible adult.</w:t>
            </w:r>
          </w:p>
        </w:tc>
      </w:tr>
      <w:tr w:rsidR="00F83875" w:rsidRPr="000C19A1" w14:paraId="28540E91" w14:textId="77777777" w:rsidTr="005C75AF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0523B449" w14:textId="179E0493" w:rsidR="00F83875" w:rsidRPr="000C19A1" w:rsidRDefault="00F83875" w:rsidP="00A97E3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Fire exit and evacuation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CE629" w14:textId="59E72711" w:rsidR="00F83875" w:rsidRPr="000C19A1" w:rsidRDefault="00F83875" w:rsidP="00F8387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 candidate, demonstration rider, participant, translator, others on site):</w:t>
            </w:r>
          </w:p>
          <w:p w14:paraId="45C7F75C" w14:textId="4C75F9D2" w:rsidR="00F83875" w:rsidRPr="000C19A1" w:rsidRDefault="00F83875" w:rsidP="00E54AB2">
            <w:pPr>
              <w:pStyle w:val="TableParagraph"/>
              <w:numPr>
                <w:ilvl w:val="0"/>
                <w:numId w:val="22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 or injury or death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 the event of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fire if caught or struck by fire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CC8626A" w14:textId="66B95060" w:rsidR="00482D4F" w:rsidRPr="000C19A1" w:rsidRDefault="00482D4F" w:rsidP="00482D4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proofErr w:type="gramEnd"/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 assessment of the stable yard and facilities has been made re: fire precaution, exits, meeting point and so on.</w:t>
            </w:r>
          </w:p>
          <w:p w14:paraId="2E7489AD" w14:textId="6E4D4EBC" w:rsidR="00482D4F" w:rsidRPr="000C19A1" w:rsidRDefault="00482D4F" w:rsidP="00482D4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47D26D6A" w14:textId="1F928DE3" w:rsidR="00482D4F" w:rsidRPr="000C19A1" w:rsidRDefault="00482D4F" w:rsidP="00482D4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translators are aware of 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r w:rsidRPr="000C19A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proofErr w:type="spellEnd"/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fire evacuation plan before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</w:p>
          <w:p w14:paraId="6EBC64DB" w14:textId="545A035F" w:rsidR="00482D4F" w:rsidRPr="000C19A1" w:rsidRDefault="00482D4F" w:rsidP="00482D4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4C760E3C" w14:textId="1C403F69" w:rsidR="00482D4F" w:rsidRPr="000C19A1" w:rsidRDefault="00482D4F" w:rsidP="00482D4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 fire exits are visible and free of obstruction.</w:t>
            </w:r>
          </w:p>
          <w:p w14:paraId="680CE431" w14:textId="67CD6833" w:rsidR="00482D4F" w:rsidRPr="000C19A1" w:rsidRDefault="00482D4F" w:rsidP="00482D4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519B282E" w14:textId="4E234A30" w:rsidR="00482D4F" w:rsidRPr="000C19A1" w:rsidRDefault="00482D4F" w:rsidP="00482D4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Fire extinguishers are kept in suitable and easily accessible areas.</w:t>
            </w:r>
          </w:p>
          <w:p w14:paraId="5F6BCC7B" w14:textId="77777777" w:rsidR="00F83875" w:rsidRPr="000C19A1" w:rsidRDefault="00F83875" w:rsidP="00CD4B0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3F5A20D3" w14:textId="393B7B42" w:rsidR="00482D4F" w:rsidRPr="000C19A1" w:rsidRDefault="00482D4F" w:rsidP="00482D4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 the event of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 fire, the assessor will lead their candidates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(and demonstration riders, translator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applicable)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meeting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point.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notify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member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staff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marshall</w:t>
            </w:r>
            <w:proofErr w:type="spellEnd"/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unaccounted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for.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follow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sign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in/sign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out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procedure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during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known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off-site.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FAA13D8" w14:textId="441B6994" w:rsidR="00482D4F" w:rsidRPr="000C19A1" w:rsidRDefault="00E54AB2" w:rsidP="00482D4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AC83EEE" w14:textId="21001FC5" w:rsidR="00482D4F" w:rsidRPr="000C19A1" w:rsidRDefault="00482D4F" w:rsidP="00482D4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have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copy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timetable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aware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where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throughout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day.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Pr="000C19A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coaching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aware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F22F4DF" w14:textId="611289EE" w:rsidR="00482D4F" w:rsidRPr="000C19A1" w:rsidRDefault="00E54AB2" w:rsidP="00482D4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3697005" w14:textId="39F47668" w:rsidR="00482D4F" w:rsidRPr="00E54AB2" w:rsidRDefault="00482D4F" w:rsidP="00E54AB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employees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manage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evacuation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required.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Marshalls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areas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evacuated.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EFB435D" w14:textId="77777777" w:rsidR="00F83875" w:rsidRPr="000C19A1" w:rsidRDefault="00F83875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</w:p>
        </w:tc>
      </w:tr>
      <w:tr w:rsidR="00482D4F" w:rsidRPr="000C19A1" w14:paraId="611B5BFA" w14:textId="77777777" w:rsidTr="005C75AF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2E4ACD84" w14:textId="3CA36D8C" w:rsidR="00482D4F" w:rsidRPr="000C19A1" w:rsidRDefault="00BC3362" w:rsidP="00A97E3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Access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to/from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site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parking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DBA4E" w14:textId="621AC16D" w:rsidR="00BC3362" w:rsidRPr="000C19A1" w:rsidRDefault="00BC3362" w:rsidP="00BC336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participant,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site):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6BB15C7" w14:textId="0D027D46" w:rsidR="00482D4F" w:rsidRPr="00E54AB2" w:rsidRDefault="00BC3362" w:rsidP="00E54AB2">
            <w:pPr>
              <w:pStyle w:val="TableParagraph"/>
              <w:numPr>
                <w:ilvl w:val="0"/>
                <w:numId w:val="23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hit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moving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vehicle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collision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between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vehicles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23F1815" w14:textId="29D5C8F0" w:rsidR="00482D4F" w:rsidRPr="000C19A1" w:rsidRDefault="00BC3362" w:rsidP="00482D4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Designated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parking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area.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98BBE96" w14:textId="2BCF8E49" w:rsidR="00482D4F" w:rsidRPr="000C19A1" w:rsidRDefault="00BC3362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Car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park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signage.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BC3362" w:rsidRPr="000C19A1" w14:paraId="3408838D" w14:textId="77777777" w:rsidTr="005C75AF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5A50F898" w14:textId="05DE8570" w:rsidR="00BC3362" w:rsidRPr="000C19A1" w:rsidRDefault="00E83FF1" w:rsidP="00A97E3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Welfare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facility</w:t>
            </w:r>
            <w:r w:rsidR="00E54AB2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89628" w14:textId="73EA97FF" w:rsidR="00E83FF1" w:rsidRPr="000C19A1" w:rsidRDefault="00E83FF1" w:rsidP="00E83FF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All: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F5DD1B5" w14:textId="14C49D8D" w:rsidR="00BC3362" w:rsidRPr="00E54AB2" w:rsidRDefault="00E83FF1" w:rsidP="00E54AB2">
            <w:pPr>
              <w:pStyle w:val="TableParagraph"/>
              <w:numPr>
                <w:ilvl w:val="0"/>
                <w:numId w:val="2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discomfort,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illness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inadequate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welfare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facilities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4383EFB" w14:textId="48780C5C" w:rsidR="00E83FF1" w:rsidRPr="000C19A1" w:rsidRDefault="00E83FF1" w:rsidP="00E83FF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Toilet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facilities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CD4FD07" w14:textId="62CBA23E" w:rsidR="00E83FF1" w:rsidRPr="000C19A1" w:rsidRDefault="00E54AB2" w:rsidP="00E83FF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1FBA0DA" w14:textId="32A657DE" w:rsidR="00E83FF1" w:rsidRPr="000C19A1" w:rsidRDefault="00E83FF1" w:rsidP="00E83FF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advised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bring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own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food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drinks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where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necessary.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D56A497" w14:textId="4B558E2F" w:rsidR="00E83FF1" w:rsidRPr="000C19A1" w:rsidRDefault="00E54AB2" w:rsidP="00E83FF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D42FB92" w14:textId="55DCE018" w:rsidR="00BC3362" w:rsidRPr="00E54AB2" w:rsidRDefault="00E83FF1" w:rsidP="00E54AB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Adequate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temperature,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lighting,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ventilation,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seating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provision.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DBA02C2" w14:textId="503DFCA7" w:rsidR="00BC3362" w:rsidRPr="000C19A1" w:rsidRDefault="00E83FF1" w:rsidP="00F81F4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Toilet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area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is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free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from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any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slip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hazard</w:t>
            </w:r>
          </w:p>
        </w:tc>
      </w:tr>
      <w:tr w:rsidR="00E83FF1" w:rsidRPr="000C19A1" w14:paraId="5846F1D4" w14:textId="77777777" w:rsidTr="005C75AF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7A329C93" w14:textId="6CD46099" w:rsidR="00E83FF1" w:rsidRPr="000C19A1" w:rsidRDefault="00E83FF1" w:rsidP="00A97E3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Holding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or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leading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horse</w:t>
            </w:r>
            <w:r w:rsidR="00E54AB2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29F2B" w14:textId="4568711F" w:rsidR="00B91274" w:rsidRPr="000C19A1" w:rsidRDefault="00B91274" w:rsidP="00B91274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others: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2E12B29" w14:textId="34C3F7BA" w:rsidR="00B91274" w:rsidRPr="000C19A1" w:rsidRDefault="00B91274" w:rsidP="009A3925">
            <w:pPr>
              <w:pStyle w:val="TableParagraph"/>
              <w:numPr>
                <w:ilvl w:val="0"/>
                <w:numId w:val="25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rope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burn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pulls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whilst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held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A92D65A" w14:textId="281666A8" w:rsidR="00355571" w:rsidRPr="000C19A1" w:rsidRDefault="00355571" w:rsidP="009A3925">
            <w:pPr>
              <w:pStyle w:val="TableParagraph"/>
              <w:numPr>
                <w:ilvl w:val="0"/>
                <w:numId w:val="26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kick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close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E362CF6" w14:textId="2FE18D9E" w:rsidR="00355571" w:rsidRPr="000C19A1" w:rsidRDefault="00355571" w:rsidP="009A3925">
            <w:pPr>
              <w:pStyle w:val="TableParagraph"/>
              <w:numPr>
                <w:ilvl w:val="0"/>
                <w:numId w:val="27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pulled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over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losing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control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2ADB422" w14:textId="7D582989" w:rsidR="00E83FF1" w:rsidRPr="00E54AB2" w:rsidRDefault="00355571" w:rsidP="00E54AB2">
            <w:pPr>
              <w:pStyle w:val="TableParagraph"/>
              <w:numPr>
                <w:ilvl w:val="0"/>
                <w:numId w:val="28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stood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AEF5A25" w14:textId="1D3907DA" w:rsidR="00B91274" w:rsidRPr="000C19A1" w:rsidRDefault="00B91274" w:rsidP="00B91274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environment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activity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B61FF9B" w14:textId="7BBAFAD3" w:rsidR="00B91274" w:rsidRPr="000C19A1" w:rsidRDefault="00E54AB2" w:rsidP="00B91274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9979FB3" w14:textId="0CD7BC54" w:rsidR="00B91274" w:rsidRPr="000C19A1" w:rsidRDefault="00B91274" w:rsidP="00B91274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Careful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terms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allocation;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right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right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level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F6CEFEE" w14:textId="004601EC" w:rsidR="00B91274" w:rsidRPr="000C19A1" w:rsidRDefault="00B91274" w:rsidP="00B91274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monitor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handling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skills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behaviour</w:t>
            </w:r>
            <w:proofErr w:type="spellEnd"/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horse/s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during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activities.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87B1602" w14:textId="77777777" w:rsidR="00E83FF1" w:rsidRPr="000C19A1" w:rsidRDefault="00E83FF1" w:rsidP="00E83FF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3E1F5261" w14:textId="45CECA16" w:rsidR="00355571" w:rsidRPr="000C19A1" w:rsidRDefault="00355571" w:rsidP="0035557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gloves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worn.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2A8170C" w14:textId="0537DCD5" w:rsidR="00355571" w:rsidRPr="000C19A1" w:rsidRDefault="00E54AB2" w:rsidP="0035557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CE43239" w14:textId="3A3E68DA" w:rsidR="00355571" w:rsidRPr="00E54AB2" w:rsidRDefault="00355571" w:rsidP="00E54AB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When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handling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leading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outside,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suitably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fitting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tack</w:t>
            </w:r>
            <w:proofErr w:type="gramEnd"/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(headcollar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bridle),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approved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current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BSI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standards,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footwear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gloves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worn.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A9A5F65" w14:textId="0C41D2ED" w:rsidR="00B91274" w:rsidRPr="000C19A1" w:rsidRDefault="00B91274" w:rsidP="00B91274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Assessor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request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move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use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another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horse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initial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one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is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unsuitable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unsettled.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</w:p>
          <w:p w14:paraId="2435C494" w14:textId="77777777" w:rsidR="00B91274" w:rsidRPr="000C19A1" w:rsidRDefault="00B91274" w:rsidP="00B91274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</w:pPr>
          </w:p>
          <w:p w14:paraId="3967A58D" w14:textId="0749453F" w:rsidR="00E83FF1" w:rsidRPr="00E54AB2" w:rsidRDefault="00B91274" w:rsidP="00E54AB2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Assessor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may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need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take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control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horse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horse’s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behaviour</w:t>
            </w:r>
            <w:proofErr w:type="spellEnd"/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becomes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unsettled.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Assessor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be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vigilant.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</w:p>
        </w:tc>
      </w:tr>
      <w:tr w:rsidR="00355571" w:rsidRPr="000C19A1" w14:paraId="3F4FFE67" w14:textId="77777777" w:rsidTr="005C75AF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439CDAD3" w14:textId="7A173419" w:rsidR="00355571" w:rsidRPr="000C19A1" w:rsidRDefault="00355571" w:rsidP="00A97E3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Weather</w:t>
            </w:r>
            <w:r w:rsidR="00E54AB2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5EB0C" w14:textId="09C4604A" w:rsidR="00551500" w:rsidRPr="000C19A1" w:rsidRDefault="00551500" w:rsidP="0055150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participant,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site):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3839E0D" w14:textId="2D4F45E4" w:rsidR="00355571" w:rsidRPr="00E54AB2" w:rsidRDefault="00551500" w:rsidP="00E54AB2">
            <w:pPr>
              <w:pStyle w:val="TableParagraph"/>
              <w:numPr>
                <w:ilvl w:val="0"/>
                <w:numId w:val="29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affected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extreme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weather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conditions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(cold/heat)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047A625" w14:textId="20EAD597" w:rsidR="00551500" w:rsidRPr="000C19A1" w:rsidRDefault="00551500" w:rsidP="0055150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delayed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postponed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extreme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weather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conditions.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inform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7BDC3D8" w14:textId="5884E9FD" w:rsidR="00551500" w:rsidRPr="000C19A1" w:rsidRDefault="00E54AB2" w:rsidP="0055150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60EFD54" w14:textId="3547197A" w:rsidR="00551500" w:rsidRPr="000C19A1" w:rsidRDefault="00551500" w:rsidP="0055150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assessors,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translators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proofErr w:type="gramEnd"/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clothing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weather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(protection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cold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sunburn).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8193A68" w14:textId="0D9C12BC" w:rsidR="00551500" w:rsidRPr="000C19A1" w:rsidRDefault="00E54AB2" w:rsidP="0055150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B534AEA" w14:textId="553907A8" w:rsidR="00355571" w:rsidRPr="00E54AB2" w:rsidRDefault="00551500" w:rsidP="00E54AB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area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use.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780CA1C" w14:textId="424609AF" w:rsidR="00551500" w:rsidRPr="000C19A1" w:rsidRDefault="00551500" w:rsidP="00551500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Grit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in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car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parks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necessary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(</w:t>
            </w:r>
            <w:proofErr w:type="spellStart"/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implement).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F13CC3F" w14:textId="77777777" w:rsidR="00551500" w:rsidRPr="000C19A1" w:rsidRDefault="00551500" w:rsidP="00551500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</w:pPr>
          </w:p>
          <w:p w14:paraId="656DC5F4" w14:textId="07E78AFB" w:rsidR="00355571" w:rsidRPr="00E54AB2" w:rsidRDefault="00551500" w:rsidP="00E54AB2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Suitable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breaks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in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between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activities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required.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551500" w:rsidRPr="000C19A1" w14:paraId="464C0EB8" w14:textId="77777777" w:rsidTr="005C75AF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7E66C279" w14:textId="318634A4" w:rsidR="00551500" w:rsidRPr="000C19A1" w:rsidRDefault="005C75AF" w:rsidP="00A97E3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Mental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health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wellbeing</w:t>
            </w:r>
            <w:r w:rsidR="00E54AB2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A4FC0" w14:textId="46158969" w:rsidR="005C75AF" w:rsidRPr="000C19A1" w:rsidRDefault="005C75AF" w:rsidP="005C75A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participant,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site):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4F25344" w14:textId="045F8402" w:rsidR="005C75AF" w:rsidRPr="000C19A1" w:rsidRDefault="005C75AF" w:rsidP="009A3925">
            <w:pPr>
              <w:pStyle w:val="TableParagraph"/>
              <w:numPr>
                <w:ilvl w:val="0"/>
                <w:numId w:val="30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stress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anxiety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situation.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F711B5D" w14:textId="2C56A65D" w:rsidR="005C75AF" w:rsidRPr="000C19A1" w:rsidRDefault="005C75AF" w:rsidP="009A3925">
            <w:pPr>
              <w:pStyle w:val="TableParagraph"/>
              <w:numPr>
                <w:ilvl w:val="0"/>
                <w:numId w:val="31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stress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anxiety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that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cause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accident/incident/near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miss.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73FA3A7" w14:textId="6996CEAD" w:rsidR="00551500" w:rsidRPr="00E54AB2" w:rsidRDefault="005C75AF" w:rsidP="00E54AB2">
            <w:pPr>
              <w:pStyle w:val="TableParagraph"/>
              <w:numPr>
                <w:ilvl w:val="0"/>
                <w:numId w:val="32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Situations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arising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illness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existing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medical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conditions.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DA9665A" w14:textId="4F860FE2" w:rsidR="005C75AF" w:rsidRPr="000C19A1" w:rsidRDefault="005C75AF" w:rsidP="005C75A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Offer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greetings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warm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welcome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relaxation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6C83AE1" w14:textId="04BF3031" w:rsidR="005C75AF" w:rsidRPr="000C19A1" w:rsidRDefault="00E54AB2" w:rsidP="005C75A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A877559" w14:textId="4F022123" w:rsidR="005C75AF" w:rsidRPr="000C19A1" w:rsidRDefault="005C75AF" w:rsidP="005C75A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initial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briefing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through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timetable,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procedures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expectations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day.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9ADA63B" w14:textId="5AFD125E" w:rsidR="005C75AF" w:rsidRPr="000C19A1" w:rsidRDefault="00E54AB2" w:rsidP="005C75A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5CF098A" w14:textId="4C68EA5C" w:rsidR="005C75AF" w:rsidRPr="000C19A1" w:rsidRDefault="005C75AF" w:rsidP="005C75A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initial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briefing,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introduced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 w:rsid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also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identified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their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badge.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made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aware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talk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should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have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concern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problem.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2ADC063" w14:textId="4F7118A7" w:rsidR="005C75AF" w:rsidRPr="000C19A1" w:rsidRDefault="00E54AB2" w:rsidP="005C75A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EBA53DB" w14:textId="1925635C" w:rsidR="005C75AF" w:rsidRPr="000C19A1" w:rsidRDefault="005C75AF" w:rsidP="005C75A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Access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Arrangements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procedure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place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wish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make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aware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additional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support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D2FD3BF" w14:textId="16ED38A3" w:rsidR="005C75AF" w:rsidRPr="000C19A1" w:rsidRDefault="00E54AB2" w:rsidP="005C75A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7C37EFD" w14:textId="09965FF9" w:rsidR="005C75AF" w:rsidRPr="000C19A1" w:rsidRDefault="005C75AF" w:rsidP="006A06DC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Allow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adequate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break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refreshment.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3ABEAF9" w14:textId="77777777" w:rsidR="006A06DC" w:rsidRPr="000C19A1" w:rsidRDefault="006A06DC" w:rsidP="006A06DC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</w:p>
          <w:p w14:paraId="300808FD" w14:textId="0E530A89" w:rsidR="00902A8C" w:rsidRPr="000C19A1" w:rsidRDefault="00902A8C" w:rsidP="00902A8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proofErr w:type="gramEnd"/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stopped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health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safety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proofErr w:type="gramEnd"/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F4D944C" w14:textId="6793D629" w:rsidR="00902A8C" w:rsidRPr="000C19A1" w:rsidRDefault="00E54AB2" w:rsidP="00902A8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1E3EFEE7" w14:textId="3A262CC2" w:rsidR="00902A8C" w:rsidRPr="000C19A1" w:rsidRDefault="00902A8C" w:rsidP="00902A8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stopped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health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safety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assessor,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rider/s,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horse/s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other/s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proofErr w:type="gramEnd"/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1C5AED8" w14:textId="5BA82A6B" w:rsidR="00902A8C" w:rsidRPr="000C19A1" w:rsidRDefault="00E54AB2" w:rsidP="00902A8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7D186E2" w14:textId="40B838E6" w:rsidR="00902A8C" w:rsidRPr="000C19A1" w:rsidRDefault="00902A8C" w:rsidP="00902A8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participants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coaching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sourced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Competencies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known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deemed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activity.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C307407" w14:textId="1CD547C7" w:rsidR="00902A8C" w:rsidRPr="000C19A1" w:rsidRDefault="00E54AB2" w:rsidP="00902A8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FE8CCB2" w14:textId="1BC0F6CA" w:rsidR="006A06DC" w:rsidRPr="000C19A1" w:rsidRDefault="00902A8C" w:rsidP="00902A8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Accidents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followed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with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regards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continuing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with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following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accident.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F7615B5" w14:textId="77777777" w:rsidR="00551500" w:rsidRPr="000C19A1" w:rsidRDefault="00551500" w:rsidP="0055150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02BAB01" w14:textId="77777777" w:rsidR="00551500" w:rsidRPr="000C19A1" w:rsidRDefault="00551500" w:rsidP="00551500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</w:pPr>
          </w:p>
        </w:tc>
      </w:tr>
      <w:tr w:rsidR="00902A8C" w:rsidRPr="000C19A1" w14:paraId="162AF85B" w14:textId="77777777" w:rsidTr="005C75AF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1811942E" w14:textId="6EE8C511" w:rsidR="00902A8C" w:rsidRPr="000C19A1" w:rsidRDefault="00902A8C" w:rsidP="00A97E3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Electrical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hazards</w:t>
            </w:r>
            <w:r w:rsidR="00E54AB2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47B59" w14:textId="1EE877A7" w:rsidR="00902A8C" w:rsidRPr="000C19A1" w:rsidRDefault="00902A8C" w:rsidP="00902A8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candidate: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0DCF32D" w14:textId="35B9CEA6" w:rsidR="00902A8C" w:rsidRPr="000C19A1" w:rsidRDefault="00902A8C" w:rsidP="009A3925">
            <w:pPr>
              <w:pStyle w:val="TableParagraph"/>
              <w:numPr>
                <w:ilvl w:val="0"/>
                <w:numId w:val="33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electrocution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using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faulty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portable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electrical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</w:p>
          <w:p w14:paraId="756E6207" w14:textId="77777777" w:rsidR="00902A8C" w:rsidRPr="000C19A1" w:rsidRDefault="00902A8C" w:rsidP="005C75A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906FCF2" w14:textId="67CF4F8A" w:rsidR="002D2D47" w:rsidRPr="000C19A1" w:rsidRDefault="002D2D47" w:rsidP="002D2D47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must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working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environment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maintained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electrical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systems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suitably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maintained.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C22A6AF" w14:textId="71204D03" w:rsidR="002D2D47" w:rsidRPr="000C19A1" w:rsidRDefault="00E54AB2" w:rsidP="002D2D47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8614816" w14:textId="754C3FE4" w:rsidR="002D2D47" w:rsidRPr="000C19A1" w:rsidRDefault="002D2D47" w:rsidP="002D2D47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carries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out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visual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electrical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portable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cables,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boards,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leads,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sockets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that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used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use.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damage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noted</w:t>
            </w:r>
            <w:proofErr w:type="gram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raised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with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swapped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belongs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alternative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appropriate/possible.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7175CE4" w14:textId="5FCADC76" w:rsidR="002D2D47" w:rsidRPr="000C19A1" w:rsidRDefault="00E54AB2" w:rsidP="002D2D47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6537C0F" w14:textId="02DDA122" w:rsidR="002D2D47" w:rsidRPr="000C19A1" w:rsidRDefault="002D2D47" w:rsidP="002D2D47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electrical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PAT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tested.</w:t>
            </w:r>
            <w:r w:rsidR="00E54AB2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6B3A506" w14:textId="77777777" w:rsidR="00902A8C" w:rsidRPr="000C19A1" w:rsidRDefault="00902A8C" w:rsidP="005C75AF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4CEA208" w14:textId="7447794F" w:rsidR="00902A8C" w:rsidRPr="000C19A1" w:rsidRDefault="002D2D47" w:rsidP="00551500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venue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owner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must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address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any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outstanding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electrical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maintenance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issues,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affected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areas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should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be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sealed</w:t>
            </w:r>
            <w:r w:rsidR="00E54AB2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off.</w:t>
            </w:r>
            <w:r w:rsidR="00E54AB2"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30E84502" w14:textId="77777777" w:rsidR="00724461" w:rsidRPr="0009216F" w:rsidRDefault="00724461" w:rsidP="0009216F">
      <w:pPr>
        <w:rPr>
          <w:rFonts w:ascii="Metropolis Medium" w:hAnsi="Metropolis Medium"/>
          <w:sz w:val="20"/>
          <w:szCs w:val="20"/>
          <w:lang w:eastAsia="en-GB"/>
        </w:rPr>
      </w:pPr>
    </w:p>
    <w:p w14:paraId="1C4E7DC4" w14:textId="77777777" w:rsidR="0009216F" w:rsidRDefault="0009216F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692E7AD5" w14:textId="77777777" w:rsidR="009D365C" w:rsidRDefault="009D365C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0BF587B5" w14:textId="77777777" w:rsidR="009D365C" w:rsidRDefault="009D365C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44C6FE4B" w14:textId="77777777" w:rsidR="009D365C" w:rsidRDefault="009D365C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7220651C" w14:textId="77777777" w:rsidR="009D365C" w:rsidRDefault="009D365C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5D0BFF89" w14:textId="77777777" w:rsidR="009D365C" w:rsidRDefault="009D365C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1971D724" w14:textId="77777777" w:rsidR="009D365C" w:rsidRDefault="009D365C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13DC8CA9" w14:textId="77777777" w:rsidR="009D365C" w:rsidRDefault="009D365C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7D232E46" w14:textId="77777777" w:rsidR="009D365C" w:rsidRDefault="009D365C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7AD93F48" w14:textId="77777777" w:rsidR="009D365C" w:rsidRDefault="009D365C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53FB924E" w14:textId="77777777" w:rsidR="009D365C" w:rsidRDefault="009D365C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46CD8692" w14:textId="77777777" w:rsidR="009D365C" w:rsidRDefault="009D365C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6E1E559A" w14:textId="77777777" w:rsidR="009D365C" w:rsidRDefault="009D365C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6BF2F25A" w14:textId="77777777" w:rsidR="00DC131C" w:rsidRDefault="00DC131C" w:rsidP="009D365C">
      <w:pPr>
        <w:spacing w:line="276" w:lineRule="auto"/>
        <w:rPr>
          <w:rFonts w:ascii="Metropolis Black" w:hAnsi="Metropolis Black" w:cs="Arial"/>
          <w:b/>
          <w:bCs/>
          <w:color w:val="FF0B3E"/>
          <w:sz w:val="48"/>
          <w:szCs w:val="48"/>
        </w:rPr>
        <w:sectPr w:rsidR="00DC131C" w:rsidSect="005746A6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E43A270" w14:textId="77777777" w:rsidR="009D365C" w:rsidRDefault="009D365C" w:rsidP="009D365C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03BBAA16" w14:textId="291CF05D" w:rsidR="009D365C" w:rsidRPr="00482D0A" w:rsidRDefault="009D365C" w:rsidP="009D365C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Activity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Assessed: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BHS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Assessments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(hazards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that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need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to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be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considered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in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all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BHS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assessment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events</w:t>
      </w:r>
      <w:r w:rsidR="00482D0A" w:rsidRPr="00482D0A">
        <w:rPr>
          <w:rFonts w:ascii="Metropolis" w:eastAsia="Calibri" w:hAnsi="Metropolis" w:cstheme="minorHAnsi"/>
          <w:color w:val="3A1428" w:themeColor="text1"/>
          <w:sz w:val="18"/>
          <w:szCs w:val="18"/>
        </w:rPr>
        <w:t>)</w:t>
      </w:r>
    </w:p>
    <w:p w14:paraId="5178CA29" w14:textId="77777777" w:rsidR="009D365C" w:rsidRDefault="009D365C" w:rsidP="009D365C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21F05B44" w14:textId="3841D7E5" w:rsidR="009D365C" w:rsidRDefault="009D365C" w:rsidP="009D365C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Completed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by: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Samar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Chakraborty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and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Laura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Hood</w:t>
      </w:r>
    </w:p>
    <w:p w14:paraId="1CEA0769" w14:textId="77777777" w:rsidR="009D365C" w:rsidRDefault="009D365C" w:rsidP="009D365C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</w:p>
    <w:p w14:paraId="592B1A77" w14:textId="6B4D68C1" w:rsidR="009D365C" w:rsidRDefault="009D365C" w:rsidP="009D365C">
      <w:pPr>
        <w:spacing w:line="276" w:lineRule="auto"/>
        <w:rPr>
          <w:rFonts w:ascii="Metropolis" w:eastAsia="Calibri" w:hAnsi="Metropolis" w:cstheme="minorHAnsi"/>
          <w:sz w:val="18"/>
          <w:szCs w:val="18"/>
          <w:lang w:val="en-US"/>
        </w:rPr>
      </w:pP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of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review: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31.03.2025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of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next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review: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31.03.202</w:t>
      </w:r>
      <w:r w:rsidR="00332F26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6</w:t>
      </w:r>
    </w:p>
    <w:p w14:paraId="2F4DE518" w14:textId="77777777" w:rsidR="009D365C" w:rsidRDefault="009D365C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5D7EAD74" w14:textId="77777777" w:rsidR="009D365C" w:rsidRDefault="009D365C" w:rsidP="0009216F">
      <w:pPr>
        <w:rPr>
          <w:rFonts w:ascii="Metropolis Medium" w:hAnsi="Metropolis Medium"/>
          <w:sz w:val="17"/>
          <w:szCs w:val="17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2982"/>
        <w:gridCol w:w="2601"/>
        <w:gridCol w:w="4345"/>
        <w:gridCol w:w="2939"/>
      </w:tblGrid>
      <w:tr w:rsidR="009D365C" w:rsidRPr="00DC131C" w14:paraId="0E99F462" w14:textId="77777777" w:rsidTr="00FC7912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652E4DDE" w14:textId="77777777" w:rsidR="009D365C" w:rsidRPr="00DC131C" w:rsidRDefault="009D365C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  <w:p w14:paraId="3C6E1D68" w14:textId="2C2D2451" w:rsidR="009D365C" w:rsidRPr="00DC131C" w:rsidRDefault="00482D0A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>CARE</w:t>
            </w:r>
            <w:r w:rsidR="00E54AB2" w:rsidRPr="00DC131C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9D365C" w:rsidRPr="00DC131C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>ASSESSMENT</w:t>
            </w:r>
            <w:r w:rsidRPr="00DC131C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>S</w:t>
            </w:r>
          </w:p>
          <w:p w14:paraId="676AFDDD" w14:textId="6F740043" w:rsidR="009D365C" w:rsidRPr="00DC131C" w:rsidRDefault="00E54AB2" w:rsidP="007B33CC">
            <w:pPr>
              <w:rPr>
                <w:rFonts w:ascii="Metropolis" w:hAnsi="Metropolis"/>
                <w:sz w:val="20"/>
                <w:szCs w:val="20"/>
              </w:rPr>
            </w:pPr>
            <w:r w:rsidRPr="00DC131C">
              <w:rPr>
                <w:rFonts w:ascii="Metropolis" w:hAnsi="Metropolis"/>
                <w:sz w:val="20"/>
                <w:szCs w:val="20"/>
              </w:rPr>
              <w:t xml:space="preserve">   </w:t>
            </w:r>
          </w:p>
        </w:tc>
      </w:tr>
      <w:tr w:rsidR="00482D0A" w:rsidRPr="00DC131C" w14:paraId="21276A3F" w14:textId="77777777" w:rsidTr="00DC131C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background2"/>
            <w:vAlign w:val="center"/>
          </w:tcPr>
          <w:p w14:paraId="2A949511" w14:textId="086F5CA0" w:rsidR="00CB0B10" w:rsidRPr="00DC131C" w:rsidRDefault="00CB0B10" w:rsidP="00DC131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addition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‘all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activities’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assessment,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Care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specific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risks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associated,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detailed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below</w:t>
            </w:r>
          </w:p>
        </w:tc>
      </w:tr>
      <w:tr w:rsidR="009D365C" w:rsidRPr="00DC131C" w14:paraId="13C51E45" w14:textId="77777777" w:rsidTr="00DC131C">
        <w:trPr>
          <w:trHeight w:val="397"/>
        </w:trPr>
        <w:tc>
          <w:tcPr>
            <w:tcW w:w="2499" w:type="pct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0C2556" w14:textId="74526A49" w:rsidR="009D365C" w:rsidRPr="00DC131C" w:rsidRDefault="009D365C" w:rsidP="00DC131C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whom: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Assessor</w:t>
            </w:r>
          </w:p>
        </w:tc>
        <w:tc>
          <w:tcPr>
            <w:tcW w:w="2501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538EC11" w14:textId="18C46E14" w:rsidR="009D365C" w:rsidRPr="00DC131C" w:rsidRDefault="009D365C" w:rsidP="00DC131C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Date: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Date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</w:t>
            </w:r>
          </w:p>
        </w:tc>
      </w:tr>
      <w:tr w:rsidR="009D365C" w:rsidRPr="00DC131C" w14:paraId="4B8B6DA7" w14:textId="77777777" w:rsidTr="00DC131C">
        <w:trPr>
          <w:trHeight w:val="397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4FFE5B8A" w14:textId="42BFBCF9" w:rsidR="009D365C" w:rsidRPr="00DC131C" w:rsidRDefault="009D365C" w:rsidP="00DC131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Hazard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6C0A9F83" w14:textId="54D8B81C" w:rsidR="009D365C" w:rsidRPr="00DC131C" w:rsidRDefault="009D365C" w:rsidP="00DC131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Persons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at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How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They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Might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be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Harmed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E965162" w14:textId="7FEFC034" w:rsidR="009D365C" w:rsidRPr="00DC131C" w:rsidRDefault="009D365C" w:rsidP="00DC131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Controls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Currently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Place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BD12EB" w14:textId="7B332D61" w:rsidR="009D365C" w:rsidRPr="00DC131C" w:rsidRDefault="009D365C" w:rsidP="00DC131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Further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controls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recommended</w:t>
            </w:r>
          </w:p>
        </w:tc>
      </w:tr>
      <w:tr w:rsidR="009D365C" w:rsidRPr="00DC131C" w14:paraId="51ECB74D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016CF861" w14:textId="5D151D1C" w:rsidR="009D365C" w:rsidRPr="00DC131C" w:rsidRDefault="003205D6" w:rsidP="00541DA2">
            <w:pPr>
              <w:pStyle w:val="TableParagraph"/>
              <w:ind w:left="113" w:righ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Slips,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trips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falls</w:t>
            </w:r>
            <w:r w:rsidR="00E54AB2" w:rsidRPr="00DC131C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0E768" w14:textId="726CA535" w:rsidR="00541DA2" w:rsidRPr="00DC131C" w:rsidRDefault="00541DA2" w:rsidP="00541DA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site):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52A5839" w14:textId="3E01D3E4" w:rsidR="00541DA2" w:rsidRPr="00DC131C" w:rsidRDefault="00541DA2" w:rsidP="009A3925">
            <w:pPr>
              <w:pStyle w:val="TableParagraph"/>
              <w:numPr>
                <w:ilvl w:val="0"/>
                <w:numId w:val="34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wet/slippery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floor.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4875B92" w14:textId="10703F1F" w:rsidR="00541DA2" w:rsidRPr="00DC131C" w:rsidRDefault="00541DA2" w:rsidP="009A3925">
            <w:pPr>
              <w:pStyle w:val="TableParagraph"/>
              <w:numPr>
                <w:ilvl w:val="0"/>
                <w:numId w:val="35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struck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with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stable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fixtures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doors.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 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456BE12" w14:textId="51B04FE5" w:rsidR="009D365C" w:rsidRPr="00DC131C" w:rsidRDefault="00541DA2" w:rsidP="00DC131C">
            <w:pPr>
              <w:pStyle w:val="TableParagraph"/>
              <w:numPr>
                <w:ilvl w:val="0"/>
                <w:numId w:val="36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falling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after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kicked/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bitten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horse.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12DDD0A" w14:textId="34A8ECC5" w:rsidR="00782142" w:rsidRPr="00DC131C" w:rsidRDefault="00782142" w:rsidP="0078214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environment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 </w:t>
            </w:r>
          </w:p>
          <w:p w14:paraId="57858732" w14:textId="6658AEE0" w:rsidR="00782142" w:rsidRPr="00DC131C" w:rsidRDefault="00E54AB2" w:rsidP="0078214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8A07CB5" w14:textId="054C3E6B" w:rsidR="00782142" w:rsidRPr="00DC131C" w:rsidRDefault="00782142" w:rsidP="0078214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makes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ongoing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FDCEE23" w14:textId="6FE0E1CD" w:rsidR="00782142" w:rsidRPr="00DC131C" w:rsidRDefault="00E54AB2" w:rsidP="0078214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9A8B25E" w14:textId="191EACA6" w:rsidR="00782142" w:rsidRPr="00DC131C" w:rsidRDefault="00782142" w:rsidP="0078214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Careful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terms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allocation;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right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right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level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7CFB184" w14:textId="3ED0D086" w:rsidR="00782142" w:rsidRPr="00DC131C" w:rsidRDefault="00E54AB2" w:rsidP="0078214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5D9E7FA" w14:textId="35F4E143" w:rsidR="00782142" w:rsidRPr="00DC131C" w:rsidRDefault="00782142" w:rsidP="0078214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facility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medical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services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treat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have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nominated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3A51F31" w14:textId="5DDD9C0C" w:rsidR="00782142" w:rsidRPr="00DC131C" w:rsidRDefault="00E54AB2" w:rsidP="0078214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0AA4535" w14:textId="176031D7" w:rsidR="00782142" w:rsidRPr="00DC131C" w:rsidRDefault="00782142" w:rsidP="0078214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nominated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manage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incident.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treat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medical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services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called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F2DFB1D" w14:textId="1260656F" w:rsidR="00782142" w:rsidRPr="00DC131C" w:rsidRDefault="00E54AB2" w:rsidP="0078214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20760ED" w14:textId="0F3B5EC3" w:rsidR="00782142" w:rsidRPr="00DC131C" w:rsidRDefault="00782142" w:rsidP="0078214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PPE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guidance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 </w:t>
            </w:r>
          </w:p>
          <w:p w14:paraId="601E3252" w14:textId="1CF16F86" w:rsidR="00782142" w:rsidRPr="00DC131C" w:rsidRDefault="00E54AB2" w:rsidP="0078214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D6EEAC8" w14:textId="22419193" w:rsidR="009D365C" w:rsidRPr="00DC131C" w:rsidRDefault="00782142" w:rsidP="00DC131C">
            <w:pPr>
              <w:pStyle w:val="TableParagraph"/>
              <w:ind w:lef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carries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out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regular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maintenance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working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environment.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331A0A4" w14:textId="762F02D5" w:rsidR="009D365C" w:rsidRPr="00DC131C" w:rsidRDefault="00782142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Continue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monitor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area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cleanliness,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obstructions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hazards.</w:t>
            </w:r>
            <w:r w:rsidR="00E54AB2" w:rsidRPr="00DC131C"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9D365C" w:rsidRPr="00DC131C" w14:paraId="57ED1EE9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0140EB67" w14:textId="2619E4D8" w:rsidR="009D365C" w:rsidRPr="00DC131C" w:rsidRDefault="00E87397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Working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stable</w:t>
            </w:r>
            <w:r w:rsidR="00E54AB2" w:rsidRPr="00DC131C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stalled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area</w:t>
            </w:r>
            <w:r w:rsidR="00E54AB2" w:rsidRPr="00DC131C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38997" w14:textId="7242BE6A" w:rsidR="00E87397" w:rsidRPr="00DC131C" w:rsidRDefault="00E87397" w:rsidP="00E87397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translator: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0E23CB2" w14:textId="7FD4439D" w:rsidR="00E87397" w:rsidRPr="00DC131C" w:rsidRDefault="00E87397" w:rsidP="00DC131C">
            <w:pPr>
              <w:pStyle w:val="TableParagraph"/>
              <w:numPr>
                <w:ilvl w:val="0"/>
                <w:numId w:val="37"/>
              </w:numPr>
              <w:ind w:left="714" w:right="113" w:hanging="357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bit,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kicked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trodden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</w:p>
          <w:p w14:paraId="1A08C33B" w14:textId="77777777" w:rsidR="009D365C" w:rsidRPr="00DC131C" w:rsidRDefault="009D365C" w:rsidP="00DC131C">
            <w:pPr>
              <w:pStyle w:val="TableParagraph"/>
              <w:ind w:left="-247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62AC815" w14:textId="76DAF2FD" w:rsidR="00377670" w:rsidRPr="00DC131C" w:rsidRDefault="00377670" w:rsidP="0037767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environment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 </w:t>
            </w:r>
          </w:p>
          <w:p w14:paraId="324A7245" w14:textId="0CCA91B8" w:rsidR="00377670" w:rsidRPr="00DC131C" w:rsidRDefault="00E54AB2" w:rsidP="0037767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D0E9416" w14:textId="52F26E8C" w:rsidR="00377670" w:rsidRPr="00DC131C" w:rsidRDefault="00377670" w:rsidP="0037767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securely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tied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when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activity,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stable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maintained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environment.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Stable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door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closed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when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and/or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stable,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when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considered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activity.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individual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stable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stalled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area.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353F3B8" w14:textId="2D7D1867" w:rsidR="00377670" w:rsidRPr="00DC131C" w:rsidRDefault="00E54AB2" w:rsidP="0037767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6B9D10E" w14:textId="7844AC7A" w:rsidR="00377670" w:rsidRPr="00DC131C" w:rsidRDefault="00377670" w:rsidP="0037767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makes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ongoing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DADF96B" w14:textId="3250ABD7" w:rsidR="00377670" w:rsidRPr="00DC131C" w:rsidRDefault="00377670" w:rsidP="0037767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Careful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terms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allocation;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right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right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level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</w:t>
            </w:r>
            <w:r w:rsid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ent.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6464582" w14:textId="555761B5" w:rsidR="00377670" w:rsidRPr="00DC131C" w:rsidRDefault="00E54AB2" w:rsidP="0037767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0E53237" w14:textId="56BA90B1" w:rsidR="00377670" w:rsidRPr="00DC131C" w:rsidRDefault="00377670" w:rsidP="0037767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facility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medical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services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treat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have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nominated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3C44558" w14:textId="17ACECC2" w:rsidR="00377670" w:rsidRPr="00DC131C" w:rsidRDefault="00E54AB2" w:rsidP="0037767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1BA500E3" w14:textId="30239B69" w:rsidR="00377670" w:rsidRPr="00DC131C" w:rsidRDefault="00377670" w:rsidP="0037767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PPE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guidance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received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tasks,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signed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Skills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Record.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understand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requirements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qualification/assessment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prepare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effectively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accepts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18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parent/carer’s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41FB59F" w14:textId="132BB011" w:rsidR="00377670" w:rsidRPr="00DC131C" w:rsidRDefault="00E54AB2" w:rsidP="00377670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5193676" w14:textId="610DE86E" w:rsidR="009D365C" w:rsidRPr="00DC131C" w:rsidRDefault="00377670" w:rsidP="00DC131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informs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place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during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705C5F3" w14:textId="4CE0FDF8" w:rsidR="00377670" w:rsidRPr="00DC131C" w:rsidRDefault="00377670" w:rsidP="00377670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request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move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another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initial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unsuitable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unsettled.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521345B" w14:textId="77777777" w:rsidR="00377670" w:rsidRPr="00DC131C" w:rsidRDefault="00377670" w:rsidP="00377670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7387CF1F" w14:textId="64EC52F0" w:rsidR="00377670" w:rsidRPr="00DC131C" w:rsidRDefault="00377670" w:rsidP="00377670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need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take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control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horse’s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behaviour</w:t>
            </w:r>
            <w:proofErr w:type="spell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becomes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unsettled.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vigilant.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34B3996" w14:textId="77777777" w:rsidR="009D365C" w:rsidRPr="00DC131C" w:rsidRDefault="009D365C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</w:tr>
    </w:tbl>
    <w:p w14:paraId="76324F6B" w14:textId="77777777" w:rsidR="009D365C" w:rsidRDefault="009D365C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DD0EA79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6A10D16F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7A9D4948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55C2524E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1516EBAC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0056C7BF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695E7979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54BF9F46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0F7A81E9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6654CDE0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4B8D20EB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03B5514E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486A8A05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6B5DE455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7E4A528B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12726D7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0400B72B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7C111D8E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9D6E02A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76147C31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4C81D5CF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6D9AA344" w14:textId="77777777" w:rsidR="00DC131C" w:rsidRDefault="00DC131C" w:rsidP="00B3512F">
      <w:pPr>
        <w:spacing w:line="276" w:lineRule="auto"/>
        <w:rPr>
          <w:rFonts w:ascii="Metropolis Black" w:hAnsi="Metropolis Black" w:cs="Arial"/>
          <w:b/>
          <w:bCs/>
          <w:color w:val="FF0B3E"/>
          <w:sz w:val="48"/>
          <w:szCs w:val="48"/>
        </w:rPr>
        <w:sectPr w:rsidR="00DC131C" w:rsidSect="00DC131C">
          <w:headerReference w:type="default" r:id="rId17"/>
          <w:headerReference w:type="first" r:id="rId1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3992A75" w14:textId="77777777" w:rsidR="00B3512F" w:rsidRDefault="00B3512F" w:rsidP="00B3512F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75FE8253" w14:textId="69A6BA2E" w:rsidR="00B3512F" w:rsidRPr="00482D0A" w:rsidRDefault="00B3512F" w:rsidP="00B3512F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Activity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Assessed: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BHS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Assessments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(hazards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that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need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to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be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considered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in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all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BHS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Lunge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assessment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events</w:t>
      </w:r>
      <w:r w:rsidRPr="00482D0A">
        <w:rPr>
          <w:rFonts w:ascii="Metropolis" w:eastAsia="Calibri" w:hAnsi="Metropolis" w:cstheme="minorHAnsi"/>
          <w:color w:val="3A1428" w:themeColor="text1"/>
          <w:sz w:val="18"/>
          <w:szCs w:val="18"/>
        </w:rPr>
        <w:t>)</w:t>
      </w:r>
    </w:p>
    <w:p w14:paraId="3FDA905B" w14:textId="77777777" w:rsidR="00B3512F" w:rsidRDefault="00B3512F" w:rsidP="00B3512F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3EE0C39B" w14:textId="76EC6CE8" w:rsidR="00B3512F" w:rsidRDefault="00B3512F" w:rsidP="00B3512F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Completed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by: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Samar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Chakraborty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and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Laura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Hood</w:t>
      </w:r>
    </w:p>
    <w:p w14:paraId="4FBCF543" w14:textId="77777777" w:rsidR="00B3512F" w:rsidRDefault="00B3512F" w:rsidP="00B3512F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</w:p>
    <w:p w14:paraId="1F19F105" w14:textId="1ADEFFD6" w:rsidR="00B3512F" w:rsidRDefault="00B3512F" w:rsidP="00B3512F">
      <w:pPr>
        <w:spacing w:line="276" w:lineRule="auto"/>
        <w:rPr>
          <w:rFonts w:ascii="Metropolis" w:eastAsia="Calibri" w:hAnsi="Metropolis" w:cstheme="minorHAnsi"/>
          <w:sz w:val="18"/>
          <w:szCs w:val="18"/>
          <w:lang w:val="en-US"/>
        </w:rPr>
      </w:pP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of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review: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31.03.2025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of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next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review: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31.03.202</w:t>
      </w:r>
      <w:r w:rsidR="00332F26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6</w:t>
      </w:r>
    </w:p>
    <w:p w14:paraId="414012F3" w14:textId="77777777" w:rsidR="00B3512F" w:rsidRDefault="00B3512F" w:rsidP="00B3512F">
      <w:pPr>
        <w:rPr>
          <w:rFonts w:ascii="Metropolis Medium" w:hAnsi="Metropolis Medium"/>
          <w:sz w:val="17"/>
          <w:szCs w:val="17"/>
          <w:lang w:eastAsia="en-GB"/>
        </w:rPr>
      </w:pPr>
    </w:p>
    <w:p w14:paraId="5223CEB7" w14:textId="77777777" w:rsidR="00B3512F" w:rsidRDefault="00B3512F" w:rsidP="00B3512F">
      <w:pPr>
        <w:rPr>
          <w:rFonts w:ascii="Metropolis Medium" w:hAnsi="Metropolis Medium"/>
          <w:sz w:val="17"/>
          <w:szCs w:val="17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2982"/>
        <w:gridCol w:w="2601"/>
        <w:gridCol w:w="4345"/>
        <w:gridCol w:w="2939"/>
      </w:tblGrid>
      <w:tr w:rsidR="00B3512F" w:rsidRPr="00DC131C" w14:paraId="6F446224" w14:textId="77777777" w:rsidTr="00FC7912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42BE2589" w14:textId="77777777" w:rsidR="00B3512F" w:rsidRPr="00DC131C" w:rsidRDefault="00B3512F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  <w:p w14:paraId="13B2D78F" w14:textId="2028CD64" w:rsidR="00B3512F" w:rsidRPr="00DC131C" w:rsidRDefault="006E494F" w:rsidP="00FC7912">
            <w:pPr>
              <w:pStyle w:val="TableParagraph"/>
              <w:shd w:val="clear" w:color="auto" w:fill="3A1428" w:themeFill="text1"/>
              <w:ind w:left="113"/>
              <w:jc w:val="center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>LUNGE</w:t>
            </w:r>
            <w:r w:rsidR="00E54AB2" w:rsidRPr="00DC131C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3512F" w:rsidRPr="00DC131C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>ASSESSMENTS</w:t>
            </w:r>
          </w:p>
          <w:p w14:paraId="4F0433CF" w14:textId="7DB182E5" w:rsidR="00B3512F" w:rsidRPr="00DC131C" w:rsidRDefault="00E54AB2" w:rsidP="007B33CC">
            <w:pPr>
              <w:rPr>
                <w:rFonts w:ascii="Metropolis" w:hAnsi="Metropolis"/>
                <w:sz w:val="20"/>
                <w:szCs w:val="20"/>
              </w:rPr>
            </w:pPr>
            <w:r w:rsidRPr="00DC131C">
              <w:rPr>
                <w:rFonts w:ascii="Metropolis" w:hAnsi="Metropolis"/>
                <w:sz w:val="20"/>
                <w:szCs w:val="20"/>
              </w:rPr>
              <w:t xml:space="preserve">   </w:t>
            </w:r>
          </w:p>
        </w:tc>
      </w:tr>
      <w:tr w:rsidR="00B3512F" w:rsidRPr="00DC131C" w14:paraId="365AB775" w14:textId="77777777" w:rsidTr="007B33CC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background2"/>
          </w:tcPr>
          <w:p w14:paraId="2D75E608" w14:textId="77777777" w:rsidR="00B3512F" w:rsidRPr="00DC131C" w:rsidRDefault="00B3512F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  <w:p w14:paraId="1F068A90" w14:textId="6507A562" w:rsidR="00B3512F" w:rsidRPr="00DC131C" w:rsidRDefault="00B3512F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addition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‘all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activities’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assessment,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="006E494F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Lunge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specific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risks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associated,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detailed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below</w:t>
            </w:r>
          </w:p>
          <w:p w14:paraId="58FE7EFE" w14:textId="77777777" w:rsidR="00B3512F" w:rsidRPr="00DC131C" w:rsidRDefault="00B3512F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</w:tc>
      </w:tr>
      <w:tr w:rsidR="00B3512F" w:rsidRPr="00DC131C" w14:paraId="3B39C540" w14:textId="77777777" w:rsidTr="007B33CC">
        <w:trPr>
          <w:trHeight w:val="397"/>
        </w:trPr>
        <w:tc>
          <w:tcPr>
            <w:tcW w:w="2499" w:type="pct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13CCD88" w14:textId="77777777" w:rsidR="00B3512F" w:rsidRPr="00DC131C" w:rsidRDefault="00B3512F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  <w:p w14:paraId="24A5C5EE" w14:textId="3FF30A65" w:rsidR="00B3512F" w:rsidRPr="00DC131C" w:rsidRDefault="00B3512F" w:rsidP="007B33CC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whom: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Assessor</w:t>
            </w:r>
          </w:p>
          <w:p w14:paraId="06A7080B" w14:textId="77777777" w:rsidR="00B3512F" w:rsidRPr="00DC131C" w:rsidRDefault="00B3512F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01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0EC3389" w14:textId="77777777" w:rsidR="00B3512F" w:rsidRPr="00DC131C" w:rsidRDefault="00B3512F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  <w:p w14:paraId="1081E8B0" w14:textId="70690E53" w:rsidR="00B3512F" w:rsidRPr="00DC131C" w:rsidRDefault="00B3512F" w:rsidP="007B33CC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Date: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Date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</w:t>
            </w:r>
          </w:p>
          <w:p w14:paraId="62C85A36" w14:textId="77777777" w:rsidR="00B3512F" w:rsidRPr="00DC131C" w:rsidRDefault="00B3512F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3512F" w:rsidRPr="00DC131C" w14:paraId="333C3532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250F6DA" w14:textId="77777777" w:rsidR="00B3512F" w:rsidRPr="00DC131C" w:rsidRDefault="00B3512F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  <w:p w14:paraId="671AD16D" w14:textId="77777777" w:rsidR="00B3512F" w:rsidRPr="00DC131C" w:rsidRDefault="00B3512F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Hazard</w:t>
            </w:r>
          </w:p>
          <w:p w14:paraId="0AE12056" w14:textId="77777777" w:rsidR="00B3512F" w:rsidRPr="00DC131C" w:rsidRDefault="00B3512F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79A23FA2" w14:textId="4AB9F84B" w:rsidR="00B3512F" w:rsidRPr="00DC131C" w:rsidRDefault="00B3512F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Persons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at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How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They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Might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be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Harmed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0701320" w14:textId="0901AE72" w:rsidR="00B3512F" w:rsidRPr="00DC131C" w:rsidRDefault="00B3512F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Controls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Currently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Place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69A9468" w14:textId="5AE7BADB" w:rsidR="00B3512F" w:rsidRPr="00DC131C" w:rsidRDefault="00B3512F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Further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controls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recommended</w:t>
            </w:r>
            <w:r w:rsidR="00E54AB2" w:rsidRPr="00DC131C"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B3512F" w:rsidRPr="00DC131C" w14:paraId="578EA992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2C9D276B" w14:textId="0A396474" w:rsidR="00B3512F" w:rsidRPr="00DC131C" w:rsidRDefault="00B3512F" w:rsidP="007B33CC">
            <w:pPr>
              <w:pStyle w:val="TableParagraph"/>
              <w:ind w:left="113" w:righ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Slips,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trips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falls</w:t>
            </w:r>
            <w:r w:rsidR="00E54AB2" w:rsidRPr="00DC131C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85410" w14:textId="47CFC63C" w:rsidR="00B3032C" w:rsidRPr="00DC131C" w:rsidRDefault="00B3032C" w:rsidP="00C916D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participant,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site):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E3DC946" w14:textId="55B53E5F" w:rsidR="00B3032C" w:rsidRPr="00DC131C" w:rsidRDefault="00B3032C" w:rsidP="009A3925">
            <w:pPr>
              <w:pStyle w:val="TableParagraph"/>
              <w:numPr>
                <w:ilvl w:val="0"/>
                <w:numId w:val="38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wet/slippery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uneven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35F45A3" w14:textId="77A07FFB" w:rsidR="00B3032C" w:rsidRPr="00DC131C" w:rsidRDefault="00B3032C" w:rsidP="009A3925">
            <w:pPr>
              <w:pStyle w:val="TableParagraph"/>
              <w:numPr>
                <w:ilvl w:val="0"/>
                <w:numId w:val="39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after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kicked/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bitten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097A9D6" w14:textId="72C395B0" w:rsidR="00B3512F" w:rsidRPr="00DC131C" w:rsidRDefault="00B3032C" w:rsidP="00B3032C">
            <w:pPr>
              <w:pStyle w:val="TableParagraph"/>
              <w:numPr>
                <w:ilvl w:val="0"/>
                <w:numId w:val="40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slips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due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trailing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cables,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blocked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access,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hazards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1C462B0" w14:textId="2899BEDE" w:rsidR="00316819" w:rsidRPr="00DC131C" w:rsidRDefault="00316819" w:rsidP="00316819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area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remove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hazards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60AC206" w14:textId="7650CC97" w:rsidR="00316819" w:rsidRPr="00DC131C" w:rsidRDefault="00E54AB2" w:rsidP="00316819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5C2099D" w14:textId="32581014" w:rsidR="00316819" w:rsidRPr="00DC131C" w:rsidRDefault="00316819" w:rsidP="00316819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Inspect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uneven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excessively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deep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terrain.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found,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request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rake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harrow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FF7B708" w14:textId="420384C1" w:rsidR="00316819" w:rsidRPr="00DC131C" w:rsidRDefault="00E54AB2" w:rsidP="00316819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D35966F" w14:textId="07DC4E27" w:rsidR="00316819" w:rsidRPr="00DC131C" w:rsidRDefault="00316819" w:rsidP="00316819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access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routes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wide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enough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movement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free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obstructions.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BD8E2B6" w14:textId="35A30226" w:rsidR="00316819" w:rsidRPr="00DC131C" w:rsidRDefault="00E54AB2" w:rsidP="00316819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AD52D04" w14:textId="519F212B" w:rsidR="00B3512F" w:rsidRPr="00DC131C" w:rsidRDefault="00316819" w:rsidP="00DC131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PPE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guidance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F2CDFB2" w14:textId="0D713B01" w:rsidR="00B3512F" w:rsidRPr="00DC131C" w:rsidRDefault="00B3512F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Continue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monitor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area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cleanliness,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obstructions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hazards.</w:t>
            </w:r>
            <w:r w:rsidR="00E54AB2" w:rsidRPr="00DC131C"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B3512F" w:rsidRPr="00DC131C" w14:paraId="5210AF38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170C3430" w14:textId="3298804A" w:rsidR="00B3512F" w:rsidRPr="00DC131C" w:rsidRDefault="00A3771A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proofErr w:type="spellStart"/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Lungeing</w:t>
            </w:r>
            <w:proofErr w:type="spellEnd"/>
            <w:r w:rsidR="00E54AB2" w:rsidRPr="00DC131C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horse</w:t>
            </w:r>
            <w:r w:rsidR="00E54AB2" w:rsidRPr="00DC131C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4186B" w14:textId="63EFFEB4" w:rsidR="00A3771A" w:rsidRPr="00DC131C" w:rsidRDefault="00A3771A" w:rsidP="00A3771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assessor: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A59AB0B" w14:textId="55AC09C6" w:rsidR="00A3771A" w:rsidRPr="00DC131C" w:rsidRDefault="00A3771A" w:rsidP="009A3925">
            <w:pPr>
              <w:pStyle w:val="TableParagraph"/>
              <w:numPr>
                <w:ilvl w:val="0"/>
                <w:numId w:val="41"/>
              </w:numPr>
              <w:ind w:left="470" w:right="113" w:hanging="357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rope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burns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hands.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C5A5799" w14:textId="425CDEA7" w:rsidR="00E078B1" w:rsidRPr="00DC131C" w:rsidRDefault="00A3771A" w:rsidP="009A3925">
            <w:pPr>
              <w:pStyle w:val="TableParagraph"/>
              <w:numPr>
                <w:ilvl w:val="0"/>
                <w:numId w:val="41"/>
              </w:numPr>
              <w:ind w:left="470" w:right="113" w:hanging="357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lunge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line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held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incorrectly.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30BDA21" w14:textId="60CDE353" w:rsidR="00E078B1" w:rsidRPr="00DC131C" w:rsidRDefault="00E078B1" w:rsidP="009A3925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ind w:left="470" w:right="113" w:hanging="357"/>
              <w:jc w:val="both"/>
              <w:textAlignment w:val="baseline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 w:eastAsia="en-US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be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kicked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if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too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close.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 w:eastAsia="en-US"/>
              </w:rPr>
              <w:t xml:space="preserve"> </w:t>
            </w:r>
          </w:p>
          <w:p w14:paraId="128D89F3" w14:textId="1D56968F" w:rsidR="00E078B1" w:rsidRPr="00DC131C" w:rsidRDefault="00E078B1" w:rsidP="004E5ECA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ind w:left="470" w:right="113" w:hanging="357"/>
              <w:jc w:val="both"/>
              <w:textAlignment w:val="baseline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 w:eastAsia="en-US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suffer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from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being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pulled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over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losing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control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eastAsia="en-US"/>
              </w:rPr>
              <w:t>horse.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9A27FB2" w14:textId="18A26606" w:rsidR="00A674A1" w:rsidRPr="00DC131C" w:rsidRDefault="00A674A1" w:rsidP="00A674A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environment,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made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aware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temperament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likely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behaviour</w:t>
            </w:r>
            <w:proofErr w:type="spell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lunge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Careful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terms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allocation;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right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right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level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A09B006" w14:textId="4E991BCB" w:rsidR="00A674A1" w:rsidRPr="00DC131C" w:rsidRDefault="00E54AB2" w:rsidP="00A674A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0B2A048" w14:textId="3604C790" w:rsidR="00A674A1" w:rsidRPr="00DC131C" w:rsidRDefault="00A674A1" w:rsidP="00A674A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makes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ongoing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horses.</w:t>
            </w:r>
          </w:p>
          <w:p w14:paraId="102CEA64" w14:textId="7D51964D" w:rsidR="00B3512F" w:rsidRPr="00DC131C" w:rsidRDefault="00E54AB2" w:rsidP="001C3EC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FA86C61" w14:textId="61CA03D2" w:rsidR="001C3EC5" w:rsidRPr="00DC131C" w:rsidRDefault="001C3EC5" w:rsidP="001C3EC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stop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lunge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session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danger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B52A2F9" w14:textId="39DCC99F" w:rsidR="001C3EC5" w:rsidRPr="00DC131C" w:rsidRDefault="00E54AB2" w:rsidP="001C3EC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C430D37" w14:textId="5DB7C7D6" w:rsidR="001C3EC5" w:rsidRPr="00DC131C" w:rsidRDefault="001C3EC5" w:rsidP="001C3EC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received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tasks,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signed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Skills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Record.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understand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requirements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qualification/assessment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prepare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effectively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accepts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18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parent/carer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35EB9E5" w14:textId="0CC39567" w:rsidR="001C3EC5" w:rsidRPr="00DC131C" w:rsidRDefault="00E54AB2" w:rsidP="001C3EC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40E4188" w14:textId="0502CB05" w:rsidR="001C3EC5" w:rsidRPr="00DC131C" w:rsidRDefault="001C3EC5" w:rsidP="001C3EC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facility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medical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services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treat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1F4F938" w14:textId="6100A5B8" w:rsidR="001C3EC5" w:rsidRPr="00DC131C" w:rsidRDefault="00E54AB2" w:rsidP="001C3EC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F8DD28D" w14:textId="6E7A3E85" w:rsidR="00B3512F" w:rsidRPr="00DC131C" w:rsidRDefault="001C3EC5" w:rsidP="00DC131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PPE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guidance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assessments;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approved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current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BSI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standards,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footwear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gloves.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5208971" w14:textId="7753043C" w:rsidR="00A674A1" w:rsidRPr="00DC131C" w:rsidRDefault="00A674A1" w:rsidP="00A674A1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positioned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safely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school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take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control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session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C458966" w14:textId="2BB7FD8F" w:rsidR="00A674A1" w:rsidRPr="00DC131C" w:rsidRDefault="00E54AB2" w:rsidP="00A674A1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2B4BD42" w14:textId="1464AB0D" w:rsidR="00A674A1" w:rsidRPr="00DC131C" w:rsidRDefault="00A674A1" w:rsidP="00A674A1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replaced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deemed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unsuitable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lame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7449444" w14:textId="77777777" w:rsidR="00B3512F" w:rsidRPr="00DC131C" w:rsidRDefault="00B3512F" w:rsidP="00A674A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  <w:p w14:paraId="79D095D3" w14:textId="30B69F2B" w:rsidR="00190D5C" w:rsidRPr="00DC131C" w:rsidRDefault="00190D5C" w:rsidP="00A674A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able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lunge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required.</w:t>
            </w:r>
            <w:r w:rsidR="00E54AB2" w:rsidRPr="00DC131C"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651EE304" w14:textId="77777777" w:rsidR="00B3512F" w:rsidRPr="009D365C" w:rsidRDefault="00B3512F" w:rsidP="00B3512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527AC620" w14:textId="77777777" w:rsidR="00B3512F" w:rsidRDefault="00B3512F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64ED1A8F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4013AE92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4471DA85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42108416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62B74941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1A78728D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40E410D6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655CF5A6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14D2BA03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1508A7B7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6C32F928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1FBA83C1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0093CA11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7701EEB0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C11407C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4326C9C1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7D191F78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71B007DB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9BC9095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2CC1F0B9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5D4500DF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0794361A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0E96BDD5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5E5AE475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450CEC5F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4E7CB988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202AD589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370702B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42C2207B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6952A37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61CA7CB4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2F65FE11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CEE37F0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792EFD51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45A82AF2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62BD7617" w14:textId="77777777" w:rsidR="00DC131C" w:rsidRDefault="00DC131C" w:rsidP="005751E7">
      <w:pPr>
        <w:spacing w:line="276" w:lineRule="auto"/>
        <w:rPr>
          <w:rFonts w:ascii="Metropolis Black" w:hAnsi="Metropolis Black" w:cs="Arial"/>
          <w:b/>
          <w:bCs/>
          <w:color w:val="FF0B3E"/>
          <w:sz w:val="48"/>
          <w:szCs w:val="48"/>
        </w:rPr>
        <w:sectPr w:rsidR="00DC131C" w:rsidSect="00DC131C">
          <w:headerReference w:type="default" r:id="rId19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A3A7455" w14:textId="77777777" w:rsidR="005751E7" w:rsidRDefault="005751E7" w:rsidP="005751E7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7F8D849E" w14:textId="059A12C5" w:rsidR="005751E7" w:rsidRPr="00482D0A" w:rsidRDefault="005751E7" w:rsidP="005751E7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Activity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Assessed: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BHS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Assessments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(hazards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that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need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to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be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considered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in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all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BHS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Lunge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assessment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events</w:t>
      </w:r>
      <w:r w:rsidRPr="00482D0A">
        <w:rPr>
          <w:rFonts w:ascii="Metropolis" w:eastAsia="Calibri" w:hAnsi="Metropolis" w:cstheme="minorHAnsi"/>
          <w:color w:val="3A1428" w:themeColor="text1"/>
          <w:sz w:val="18"/>
          <w:szCs w:val="18"/>
        </w:rPr>
        <w:t>)</w:t>
      </w:r>
    </w:p>
    <w:p w14:paraId="732593E3" w14:textId="77777777" w:rsidR="005751E7" w:rsidRDefault="005751E7" w:rsidP="005751E7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03A75A4A" w14:textId="625980E9" w:rsidR="005751E7" w:rsidRDefault="005751E7" w:rsidP="005751E7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Completed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by: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Samar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Chakraborty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and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Laura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Hood</w:t>
      </w:r>
    </w:p>
    <w:p w14:paraId="463F6EDF" w14:textId="77777777" w:rsidR="005751E7" w:rsidRDefault="005751E7" w:rsidP="005751E7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</w:p>
    <w:p w14:paraId="0A8D3E60" w14:textId="4AD48479" w:rsidR="005751E7" w:rsidRDefault="005751E7" w:rsidP="005751E7">
      <w:pPr>
        <w:spacing w:line="276" w:lineRule="auto"/>
        <w:rPr>
          <w:rFonts w:ascii="Metropolis" w:eastAsia="Calibri" w:hAnsi="Metropolis" w:cstheme="minorHAnsi"/>
          <w:sz w:val="18"/>
          <w:szCs w:val="18"/>
          <w:lang w:val="en-US"/>
        </w:rPr>
      </w:pP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of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review: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31.03.2025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of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next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review: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31.03.202</w:t>
      </w:r>
      <w:r w:rsidR="00332F26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6</w:t>
      </w:r>
    </w:p>
    <w:p w14:paraId="679EA8C9" w14:textId="77777777" w:rsidR="005751E7" w:rsidRDefault="005751E7" w:rsidP="005751E7">
      <w:pPr>
        <w:rPr>
          <w:rFonts w:ascii="Metropolis Medium" w:hAnsi="Metropolis Medium"/>
          <w:sz w:val="17"/>
          <w:szCs w:val="17"/>
          <w:lang w:eastAsia="en-GB"/>
        </w:rPr>
      </w:pPr>
    </w:p>
    <w:p w14:paraId="4CBE24E6" w14:textId="77777777" w:rsidR="005751E7" w:rsidRDefault="005751E7" w:rsidP="005751E7">
      <w:pPr>
        <w:rPr>
          <w:rFonts w:ascii="Metropolis Medium" w:hAnsi="Metropolis Medium"/>
          <w:sz w:val="17"/>
          <w:szCs w:val="17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2982"/>
        <w:gridCol w:w="2601"/>
        <w:gridCol w:w="4345"/>
        <w:gridCol w:w="2939"/>
      </w:tblGrid>
      <w:tr w:rsidR="005751E7" w:rsidRPr="00DC131C" w14:paraId="57802ECB" w14:textId="77777777" w:rsidTr="00FC7912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359A6B64" w14:textId="77777777" w:rsidR="005751E7" w:rsidRPr="00DC131C" w:rsidRDefault="005751E7" w:rsidP="00FC7912">
            <w:pPr>
              <w:pStyle w:val="TableParagraph"/>
              <w:shd w:val="clear" w:color="auto" w:fill="3A1428" w:themeFill="text1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  <w:p w14:paraId="00169B05" w14:textId="32E1210E" w:rsidR="005751E7" w:rsidRPr="00DC131C" w:rsidRDefault="0083559D" w:rsidP="00FC7912">
            <w:pPr>
              <w:pStyle w:val="TableParagraph"/>
              <w:shd w:val="clear" w:color="auto" w:fill="3A1428" w:themeFill="text1"/>
              <w:ind w:left="113"/>
              <w:jc w:val="center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>RIDING</w:t>
            </w:r>
            <w:r w:rsidR="00E54AB2" w:rsidRPr="00DC131C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5751E7" w:rsidRPr="00DC131C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>ASSESSMENTS</w:t>
            </w:r>
          </w:p>
          <w:p w14:paraId="7E45D16D" w14:textId="78F044A7" w:rsidR="005751E7" w:rsidRPr="00DC131C" w:rsidRDefault="00E54AB2" w:rsidP="00FC7912">
            <w:pPr>
              <w:shd w:val="clear" w:color="auto" w:fill="3A1428" w:themeFill="text1"/>
              <w:rPr>
                <w:rFonts w:ascii="Metropolis" w:hAnsi="Metropolis"/>
                <w:color w:val="FFFFFF" w:themeColor="background1"/>
                <w:sz w:val="20"/>
                <w:szCs w:val="20"/>
              </w:rPr>
            </w:pPr>
            <w:r w:rsidRPr="00DC131C">
              <w:rPr>
                <w:rFonts w:ascii="Metropolis" w:hAnsi="Metropolis"/>
                <w:color w:val="FFFFFF" w:themeColor="background1"/>
                <w:sz w:val="20"/>
                <w:szCs w:val="20"/>
              </w:rPr>
              <w:t xml:space="preserve">   </w:t>
            </w:r>
          </w:p>
        </w:tc>
      </w:tr>
      <w:tr w:rsidR="005751E7" w:rsidRPr="00DC131C" w14:paraId="182A1898" w14:textId="77777777" w:rsidTr="007B33CC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background2"/>
          </w:tcPr>
          <w:p w14:paraId="6B901475" w14:textId="77777777" w:rsidR="005751E7" w:rsidRPr="00DC131C" w:rsidRDefault="005751E7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  <w:p w14:paraId="116DD03B" w14:textId="670BB9DA" w:rsidR="005751E7" w:rsidRPr="00DC131C" w:rsidRDefault="005751E7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addition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‘all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activities’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assessment,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="00332F26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Riding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specific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risks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associated,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detailed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below</w:t>
            </w:r>
          </w:p>
          <w:p w14:paraId="3CDA277F" w14:textId="77777777" w:rsidR="005751E7" w:rsidRPr="00DC131C" w:rsidRDefault="005751E7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</w:tc>
      </w:tr>
      <w:tr w:rsidR="005751E7" w:rsidRPr="00DC131C" w14:paraId="48E216FF" w14:textId="77777777" w:rsidTr="007B33CC">
        <w:trPr>
          <w:trHeight w:val="397"/>
        </w:trPr>
        <w:tc>
          <w:tcPr>
            <w:tcW w:w="2499" w:type="pct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1FE3073" w14:textId="77777777" w:rsidR="005751E7" w:rsidRPr="00DC131C" w:rsidRDefault="005751E7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  <w:p w14:paraId="2F956C38" w14:textId="0EFEFED7" w:rsidR="005751E7" w:rsidRPr="00DC131C" w:rsidRDefault="005751E7" w:rsidP="007B33CC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whom: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Assessor</w:t>
            </w:r>
          </w:p>
          <w:p w14:paraId="12655BEA" w14:textId="77777777" w:rsidR="005751E7" w:rsidRPr="00DC131C" w:rsidRDefault="005751E7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01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583E2FE" w14:textId="77777777" w:rsidR="005751E7" w:rsidRPr="00DC131C" w:rsidRDefault="005751E7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  <w:p w14:paraId="3FA812F3" w14:textId="656A8B26" w:rsidR="005751E7" w:rsidRPr="00DC131C" w:rsidRDefault="005751E7" w:rsidP="007B33CC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Date: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Date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</w:t>
            </w:r>
          </w:p>
          <w:p w14:paraId="2DEBC49A" w14:textId="77777777" w:rsidR="005751E7" w:rsidRPr="00DC131C" w:rsidRDefault="005751E7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751E7" w:rsidRPr="00DC131C" w14:paraId="7998B4F7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24990051" w14:textId="77777777" w:rsidR="005751E7" w:rsidRPr="00DC131C" w:rsidRDefault="005751E7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  <w:p w14:paraId="1CADE870" w14:textId="77777777" w:rsidR="005751E7" w:rsidRPr="00DC131C" w:rsidRDefault="005751E7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Hazard</w:t>
            </w:r>
          </w:p>
          <w:p w14:paraId="56BACF54" w14:textId="77777777" w:rsidR="005751E7" w:rsidRPr="00DC131C" w:rsidRDefault="005751E7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57B09DA9" w14:textId="515EAEC7" w:rsidR="005751E7" w:rsidRPr="00DC131C" w:rsidRDefault="005751E7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Persons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at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How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They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Might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be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Harmed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9D3590" w14:textId="555DD4D6" w:rsidR="005751E7" w:rsidRPr="00DC131C" w:rsidRDefault="005751E7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Controls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Currently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Place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31C8EA3" w14:textId="5AA835CA" w:rsidR="005751E7" w:rsidRPr="00DC131C" w:rsidRDefault="005751E7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Further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controls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recommended</w:t>
            </w:r>
            <w:r w:rsidR="00E54AB2" w:rsidRPr="00DC131C"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5751E7" w:rsidRPr="00DC131C" w14:paraId="0816983C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68583E5D" w14:textId="7FE644E7" w:rsidR="005751E7" w:rsidRPr="00DC131C" w:rsidRDefault="005751E7" w:rsidP="007B33CC">
            <w:pPr>
              <w:pStyle w:val="TableParagraph"/>
              <w:ind w:left="113" w:righ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Slips,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trips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falls</w:t>
            </w:r>
            <w:r w:rsidR="00E54AB2" w:rsidRPr="00DC131C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32F05" w14:textId="1BA998D5" w:rsidR="005751E7" w:rsidRPr="00DC131C" w:rsidRDefault="005751E7" w:rsidP="007B33C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participant,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site):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4CFA82A" w14:textId="440488FC" w:rsidR="005751E7" w:rsidRPr="00DC131C" w:rsidRDefault="005751E7" w:rsidP="009A3925">
            <w:pPr>
              <w:pStyle w:val="TableParagraph"/>
              <w:numPr>
                <w:ilvl w:val="0"/>
                <w:numId w:val="38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wet/slippery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uneven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D730276" w14:textId="35B1E9E6" w:rsidR="005751E7" w:rsidRPr="00DC131C" w:rsidRDefault="005751E7" w:rsidP="009A3925">
            <w:pPr>
              <w:pStyle w:val="TableParagraph"/>
              <w:numPr>
                <w:ilvl w:val="0"/>
                <w:numId w:val="39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after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kicked/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bitten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5B40ECA" w14:textId="4616BC96" w:rsidR="005751E7" w:rsidRPr="00DC131C" w:rsidRDefault="005751E7" w:rsidP="007B33CC">
            <w:pPr>
              <w:pStyle w:val="TableParagraph"/>
              <w:numPr>
                <w:ilvl w:val="0"/>
                <w:numId w:val="40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slips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due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trailing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cables,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blocked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access,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hazards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CE8E80B" w14:textId="0D80A1DF" w:rsidR="005751E7" w:rsidRPr="00DC131C" w:rsidRDefault="005751E7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area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remove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hazards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E1AAB97" w14:textId="0204E989" w:rsidR="005751E7" w:rsidRPr="00DC131C" w:rsidRDefault="00E54AB2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0357F2B" w14:textId="0DB69ACC" w:rsidR="005751E7" w:rsidRPr="00DC131C" w:rsidRDefault="005751E7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Inspect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uneven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excessively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deep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terrain.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found,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request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rake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harrow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F5C811E" w14:textId="63A83EF1" w:rsidR="005751E7" w:rsidRPr="00DC131C" w:rsidRDefault="00E54AB2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AD23657" w14:textId="6E3A3D55" w:rsidR="005751E7" w:rsidRPr="00DC131C" w:rsidRDefault="005751E7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access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routes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wide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enough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movement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free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obstructions.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D7B644C" w14:textId="50A2832D" w:rsidR="005751E7" w:rsidRPr="00DC131C" w:rsidRDefault="00E54AB2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1C39665" w14:textId="201E38ED" w:rsidR="005751E7" w:rsidRPr="00DC131C" w:rsidRDefault="005751E7" w:rsidP="007B33CC">
            <w:pPr>
              <w:pStyle w:val="TableParagraph"/>
              <w:ind w:left="113"/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PPE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guidance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9262C70" w14:textId="77777777" w:rsidR="006E5E66" w:rsidRPr="00DC131C" w:rsidRDefault="006E5E66" w:rsidP="007B33CC">
            <w:pPr>
              <w:pStyle w:val="TableParagraph"/>
              <w:ind w:left="113"/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</w:pPr>
          </w:p>
          <w:p w14:paraId="076D71EB" w14:textId="00C37FA0" w:rsidR="005751E7" w:rsidRPr="00DC131C" w:rsidRDefault="006E5E66" w:rsidP="00DC131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wear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suitable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footwear.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CB7F3F4" w14:textId="22F7DF87" w:rsidR="005751E7" w:rsidRPr="00DC131C" w:rsidRDefault="005751E7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</w:tr>
      <w:tr w:rsidR="005751E7" w:rsidRPr="00DC131C" w14:paraId="2E506EB4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65DAD8F0" w14:textId="0D1E8F7A" w:rsidR="005751E7" w:rsidRPr="00E62221" w:rsidRDefault="006E5E66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Mounting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dismounting</w:t>
            </w:r>
            <w:r w:rsidR="00E54AB2" w:rsidRPr="00E62221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ECABB" w14:textId="0436CEFF" w:rsidR="0013626F" w:rsidRPr="00DC131C" w:rsidRDefault="0013626F" w:rsidP="0013626F">
            <w:pPr>
              <w:pStyle w:val="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commander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centre</w:t>
            </w:r>
            <w:proofErr w:type="spell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staff: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DF41D36" w14:textId="2C2747E3" w:rsidR="0013626F" w:rsidRPr="00DC131C" w:rsidRDefault="0013626F" w:rsidP="00E6222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714" w:right="113" w:hanging="357"/>
              <w:jc w:val="both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suffer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fall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slip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from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mounting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block.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91159B6" w14:textId="50D32D2C" w:rsidR="0013626F" w:rsidRPr="00DC131C" w:rsidRDefault="0013626F" w:rsidP="00E62221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ind w:left="714" w:right="113" w:hanging="357"/>
              <w:jc w:val="both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gets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heavily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reacts.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752DF28" w14:textId="18A4B0D7" w:rsidR="002B787A" w:rsidRPr="00DC131C" w:rsidRDefault="002B787A" w:rsidP="009A3925">
            <w:pPr>
              <w:pStyle w:val="paragraph"/>
              <w:numPr>
                <w:ilvl w:val="0"/>
                <w:numId w:val="43"/>
              </w:numPr>
              <w:ind w:right="113"/>
              <w:jc w:val="both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Commander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staff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holding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pulled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over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struck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horse.</w:t>
            </w:r>
          </w:p>
          <w:p w14:paraId="01FBE232" w14:textId="77777777" w:rsidR="005751E7" w:rsidRPr="00DC131C" w:rsidRDefault="005751E7" w:rsidP="0013626F">
            <w:pPr>
              <w:pStyle w:val="paragraph"/>
              <w:spacing w:before="0" w:beforeAutospacing="0" w:after="0" w:afterAutospacing="0"/>
              <w:ind w:right="113"/>
              <w:jc w:val="both"/>
              <w:textAlignment w:val="baseline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6DEE060" w14:textId="6E7468C2" w:rsidR="00FF1A6C" w:rsidRPr="00DC131C" w:rsidRDefault="00FF1A6C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environment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arena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made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aware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temperament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likely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behaviour</w:t>
            </w:r>
            <w:proofErr w:type="spell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Careful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terms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allocation;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right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right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level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F52B9A3" w14:textId="76B70015" w:rsidR="00FF1A6C" w:rsidRPr="00DC131C" w:rsidRDefault="00E54AB2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3A8783B" w14:textId="23437FEE" w:rsidR="00FF1A6C" w:rsidRPr="00DC131C" w:rsidRDefault="00FF1A6C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Mounting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block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firm,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secure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non-slip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1195D5A" w14:textId="739F3753" w:rsidR="00FF1A6C" w:rsidRPr="00DC131C" w:rsidRDefault="00E54AB2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51F3171" w14:textId="68152E6A" w:rsidR="00FF1A6C" w:rsidRPr="00DC131C" w:rsidRDefault="00FF1A6C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held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7F5FCDA" w14:textId="77777777" w:rsidR="00FF1A6C" w:rsidRPr="00DC131C" w:rsidRDefault="00FF1A6C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0A8792A5" w14:textId="48D37637" w:rsidR="00FF1A6C" w:rsidRPr="00DC131C" w:rsidRDefault="00FF1A6C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least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length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distance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mounted.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E118A61" w14:textId="68799590" w:rsidR="00FF1A6C" w:rsidRPr="00DC131C" w:rsidRDefault="00E54AB2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1F654D3" w14:textId="2EC70CAD" w:rsidR="00FF1A6C" w:rsidRPr="00DC131C" w:rsidRDefault="00FF1A6C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makes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ongoing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220F538" w14:textId="589F3FE2" w:rsidR="00FF1A6C" w:rsidRPr="00DC131C" w:rsidRDefault="00E54AB2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56C6BFD" w14:textId="49A7197C" w:rsidR="00FF1A6C" w:rsidRPr="00DC131C" w:rsidRDefault="00FF1A6C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received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tasks,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signed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Skills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Record.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understand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requirements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qualification/assessment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</w:t>
            </w:r>
            <w:proofErr w:type="gramEnd"/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prepare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effectively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accepts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18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parent/carer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B77B27C" w14:textId="523FE13E" w:rsidR="00FF1A6C" w:rsidRPr="00DC131C" w:rsidRDefault="00E54AB2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A071657" w14:textId="5BCA85E7" w:rsidR="00FF1A6C" w:rsidRPr="00DC131C" w:rsidRDefault="00FF1A6C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nominated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manage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incident.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treat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medical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services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called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CF0D289" w14:textId="591A4294" w:rsidR="00FF1A6C" w:rsidRPr="00DC131C" w:rsidRDefault="00E54AB2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DC99DD2" w14:textId="03C86150" w:rsidR="00FF1A6C" w:rsidRPr="00DC131C" w:rsidRDefault="00FF1A6C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PPE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guidance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assessments;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approved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current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BSI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standards,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footwear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gloves.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AB86924" w14:textId="6389A00C" w:rsidR="00FF1A6C" w:rsidRPr="00DC131C" w:rsidRDefault="00E54AB2" w:rsidP="00FF1A6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B1125CD" w14:textId="2A899199" w:rsidR="005751E7" w:rsidRPr="00E62221" w:rsidRDefault="00FF1A6C" w:rsidP="00E6222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permitted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remount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Accidents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followed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49567B2" w14:textId="502D19CE" w:rsidR="002B787A" w:rsidRPr="00DC131C" w:rsidRDefault="002B787A" w:rsidP="002B787A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makes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ongoing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throughout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2B7FCD2" w14:textId="5BC08855" w:rsidR="002B787A" w:rsidRPr="00DC131C" w:rsidRDefault="00E54AB2" w:rsidP="002B787A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76AC001" w14:textId="4383EA87" w:rsidR="002B787A" w:rsidRDefault="002B787A" w:rsidP="002B787A">
            <w:pPr>
              <w:pStyle w:val="TableParagraph"/>
              <w:ind w:left="113"/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positioned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safely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school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take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control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session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15B21E27" w14:textId="77777777" w:rsidR="00E62221" w:rsidRPr="00DC131C" w:rsidRDefault="00E62221" w:rsidP="002B787A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749C1B32" w14:textId="4B004128" w:rsidR="008C6FFD" w:rsidRPr="00DC131C" w:rsidRDefault="008C6FFD" w:rsidP="008C6FFD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replaced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deemed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unsuitable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lame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3CC3C96" w14:textId="4E3C5A4E" w:rsidR="008C6FFD" w:rsidRPr="00DC131C" w:rsidRDefault="00E54AB2" w:rsidP="008C6FFD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D3CFDDD" w14:textId="732803E9" w:rsidR="008C6FFD" w:rsidRPr="00DC131C" w:rsidRDefault="008C6FFD" w:rsidP="008C6FFD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Rider’s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whip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placed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left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hand.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CECAA5C" w14:textId="6C6709BD" w:rsidR="005751E7" w:rsidRPr="00DC131C" w:rsidRDefault="005751E7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</w:tr>
      <w:tr w:rsidR="008C6FFD" w:rsidRPr="00DC131C" w14:paraId="2FA76ED9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108526A4" w14:textId="4AC1AA44" w:rsidR="008C6FFD" w:rsidRPr="00E62221" w:rsidRDefault="00597D73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Adjusting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tack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E7AAC" w14:textId="125AC1F2" w:rsidR="00574571" w:rsidRPr="00DC131C" w:rsidRDefault="00574571" w:rsidP="00574571">
            <w:pPr>
              <w:pStyle w:val="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assessor,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commander,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others: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5B4E43C" w14:textId="43EC75E8" w:rsidR="00574571" w:rsidRPr="00DC131C" w:rsidRDefault="00574571" w:rsidP="009A3925">
            <w:pPr>
              <w:pStyle w:val="paragraph"/>
              <w:numPr>
                <w:ilvl w:val="0"/>
                <w:numId w:val="38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Tack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isn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secure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fitted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correctly,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causing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slipping,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leading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fall.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7A4C423" w14:textId="342D7A0F" w:rsidR="00574571" w:rsidRPr="00DC131C" w:rsidRDefault="00574571" w:rsidP="009A3925">
            <w:pPr>
              <w:pStyle w:val="paragraph"/>
              <w:numPr>
                <w:ilvl w:val="0"/>
                <w:numId w:val="38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Tack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uncomfortable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</w:t>
            </w:r>
            <w:proofErr w:type="gramEnd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leading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them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become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unsettled.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7055399" w14:textId="3A49558C" w:rsidR="00574571" w:rsidRPr="00DC131C" w:rsidRDefault="00574571" w:rsidP="009A3925">
            <w:pPr>
              <w:pStyle w:val="paragraph"/>
              <w:numPr>
                <w:ilvl w:val="0"/>
                <w:numId w:val="38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attempts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adjust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tack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following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unsafe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procedure.</w:t>
            </w:r>
          </w:p>
          <w:p w14:paraId="5F282490" w14:textId="77777777" w:rsidR="008C6FFD" w:rsidRPr="00DC131C" w:rsidRDefault="008C6FFD" w:rsidP="00574571">
            <w:pPr>
              <w:pStyle w:val="paragraph"/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A7FC0B8" w14:textId="378A3D1F" w:rsidR="00494F1A" w:rsidRPr="00DC131C" w:rsidRDefault="00494F1A" w:rsidP="00494F1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tacked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up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staff,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tack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211172E" w14:textId="361DE786" w:rsidR="00494F1A" w:rsidRPr="00DC131C" w:rsidRDefault="00E54AB2" w:rsidP="00494F1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4B30C5D" w14:textId="7B0ADA75" w:rsidR="00494F1A" w:rsidRPr="00DC131C" w:rsidRDefault="00494F1A" w:rsidP="00494F1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Tack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commander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mount.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3EE1EA7" w14:textId="43A6EF53" w:rsidR="00494F1A" w:rsidRPr="00DC131C" w:rsidRDefault="00E54AB2" w:rsidP="00494F1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11AE8D4" w14:textId="74AA5EDE" w:rsidR="00494F1A" w:rsidRPr="00DC131C" w:rsidRDefault="00494F1A" w:rsidP="00494F1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informed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tack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following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mounting.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062BFBE" w14:textId="5A63B45B" w:rsidR="00494F1A" w:rsidRPr="00DC131C" w:rsidRDefault="00E54AB2" w:rsidP="00494F1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762B4BC" w14:textId="072928F4" w:rsidR="00494F1A" w:rsidRPr="00DC131C" w:rsidRDefault="00494F1A" w:rsidP="00494F1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makes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ongoing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0BC92E6" w14:textId="245ABE6B" w:rsidR="00494F1A" w:rsidRPr="00DC131C" w:rsidRDefault="00E54AB2" w:rsidP="00494F1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0FD1871" w14:textId="1BCF1768" w:rsidR="00574571" w:rsidRPr="00DC131C" w:rsidRDefault="00494F1A" w:rsidP="0057457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received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tasks,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signed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Skills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Record.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understand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requirements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qualification/assessment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</w:t>
            </w:r>
            <w:proofErr w:type="gramEnd"/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prepare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effectively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accepts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18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parent/carer’s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="00574571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89F4553" w14:textId="34ED8343" w:rsidR="00574571" w:rsidRPr="00DC131C" w:rsidRDefault="00E54AB2" w:rsidP="0057457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1334350" w14:textId="5B59F658" w:rsidR="00574571" w:rsidRPr="00DC131C" w:rsidRDefault="00574571" w:rsidP="0057457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nominated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manage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incident.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treat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medical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services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called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6AA4851" w14:textId="007EF322" w:rsidR="00574571" w:rsidRPr="00DC131C" w:rsidRDefault="00E54AB2" w:rsidP="0057457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DA50AF7" w14:textId="7E21737A" w:rsidR="00574571" w:rsidRPr="00DC131C" w:rsidRDefault="00574571" w:rsidP="0057457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PPE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guidance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assessments;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approved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current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BSI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standards,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footwear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gloves.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FA280C5" w14:textId="21EAF2E8" w:rsidR="00574571" w:rsidRPr="00DC131C" w:rsidRDefault="00E54AB2" w:rsidP="0057457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20F90FD" w14:textId="72C19F29" w:rsidR="008C6FFD" w:rsidRPr="00DC131C" w:rsidRDefault="00574571" w:rsidP="00E6222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</w:t>
            </w:r>
            <w:proofErr w:type="gramEnd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permitted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remount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Accidents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followed.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A3A0A3C" w14:textId="2504BD1E" w:rsidR="008C6FFD" w:rsidRPr="00DC131C" w:rsidRDefault="00494F1A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Good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practice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followed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when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adjusting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tack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(reins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whip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held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one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hand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other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used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adjust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stirrups).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Rider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  <w:lang w:val="en-GB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feet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remain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stirrups.</w:t>
            </w:r>
          </w:p>
        </w:tc>
      </w:tr>
      <w:tr w:rsidR="00574571" w:rsidRPr="00DC131C" w14:paraId="5DD41400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5CB77666" w14:textId="1D128AA2" w:rsidR="00574571" w:rsidRPr="00E62221" w:rsidRDefault="00222EC1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Rider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fall,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sudden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noise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other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external</w:t>
            </w:r>
            <w:r w:rsidR="00E54AB2" w:rsidRPr="00E62221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factor,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being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struck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horse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following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fall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B18DB" w14:textId="2418210E" w:rsidR="00222EC1" w:rsidRPr="00DC131C" w:rsidRDefault="00222EC1" w:rsidP="00E72C46">
            <w:pPr>
              <w:pStyle w:val="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assessor,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translator,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commander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other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candidates: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7118CF9" w14:textId="12D24A26" w:rsidR="00C828B6" w:rsidRPr="00DC131C" w:rsidRDefault="00222EC1" w:rsidP="009A3925">
            <w:pPr>
              <w:pStyle w:val="paragraph"/>
              <w:numPr>
                <w:ilvl w:val="0"/>
                <w:numId w:val="4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Loss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balance,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possibly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leading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lack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control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could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lead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fall.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676514B" w14:textId="5E02A8C5" w:rsidR="00C828B6" w:rsidRPr="00DC131C" w:rsidRDefault="00222EC1" w:rsidP="009A3925">
            <w:pPr>
              <w:pStyle w:val="paragraph"/>
              <w:numPr>
                <w:ilvl w:val="0"/>
                <w:numId w:val="4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out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control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could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strike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other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horses,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assessor,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translator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commander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E533805" w14:textId="785B3D87" w:rsidR="00C828B6" w:rsidRPr="00DC131C" w:rsidRDefault="00222EC1" w:rsidP="009A3925">
            <w:pPr>
              <w:pStyle w:val="paragraph"/>
              <w:numPr>
                <w:ilvl w:val="0"/>
                <w:numId w:val="4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Possible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injury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through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fall.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5460B2A" w14:textId="5752829A" w:rsidR="00E72C46" w:rsidRPr="00E62221" w:rsidRDefault="00222EC1" w:rsidP="00E62221">
            <w:pPr>
              <w:pStyle w:val="paragraph"/>
              <w:numPr>
                <w:ilvl w:val="0"/>
                <w:numId w:val="4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falls,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resulting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loose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</w:t>
            </w:r>
            <w:proofErr w:type="gramEnd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causing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other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react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BDF2381" w14:textId="16C4A95F" w:rsidR="00222EC1" w:rsidRPr="00DC131C" w:rsidRDefault="00222EC1" w:rsidP="00222EC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environment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arena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made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aware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temperament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likely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behaviour</w:t>
            </w:r>
            <w:proofErr w:type="spell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Careful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terms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allocation;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right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right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level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A61D478" w14:textId="1E3E2195" w:rsidR="00222EC1" w:rsidRPr="00DC131C" w:rsidRDefault="00E54AB2" w:rsidP="00222EC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620D9CE" w14:textId="6F1C635C" w:rsidR="00222EC1" w:rsidRPr="00DC131C" w:rsidRDefault="00222EC1" w:rsidP="00222EC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received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tasks,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signed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Skills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Record.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understand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requirements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qualification/assessment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</w:t>
            </w:r>
            <w:proofErr w:type="gramEnd"/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prepare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effectively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accepts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18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parent/carer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550A859" w14:textId="2C3D6660" w:rsidR="00222EC1" w:rsidRPr="00DC131C" w:rsidRDefault="00E54AB2" w:rsidP="00222EC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257498D" w14:textId="0B3545CE" w:rsidR="00222EC1" w:rsidRPr="00DC131C" w:rsidRDefault="00222EC1" w:rsidP="00222EC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Stage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-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Commander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takes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control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keeps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them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closed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competency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allowing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work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open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order.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9ADA3A7" w14:textId="0F70CDD0" w:rsidR="00222EC1" w:rsidRPr="00DC131C" w:rsidRDefault="00E54AB2" w:rsidP="00222EC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56C1A0E" w14:textId="01778360" w:rsidR="00222EC1" w:rsidRPr="00DC131C" w:rsidRDefault="00222EC1" w:rsidP="00222EC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length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between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when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closed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order.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F306380" w14:textId="16D97D5B" w:rsidR="00222EC1" w:rsidRPr="00DC131C" w:rsidRDefault="00E54AB2" w:rsidP="00222EC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E660C3A" w14:textId="23994B76" w:rsidR="00222EC1" w:rsidRPr="00DC131C" w:rsidRDefault="00222EC1" w:rsidP="00222EC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stop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candidate/all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time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feel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liability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themselves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BEFE808" w14:textId="105E511F" w:rsidR="00222EC1" w:rsidRPr="00DC131C" w:rsidRDefault="00E54AB2" w:rsidP="00222EC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DA56860" w14:textId="7687E477" w:rsidR="00222EC1" w:rsidRPr="00DC131C" w:rsidRDefault="00222EC1" w:rsidP="00222EC1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stop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time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becomes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loose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unsafe.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8A647DA" w14:textId="77777777" w:rsidR="00E72C46" w:rsidRPr="00DC131C" w:rsidRDefault="00E72C46" w:rsidP="00222EC1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</w:p>
          <w:p w14:paraId="6E644BB3" w14:textId="5AC0C36F" w:rsidR="00E72C46" w:rsidRPr="00DC131C" w:rsidRDefault="00E72C46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commander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position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themselves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position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prepared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move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around.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18B90545" w14:textId="639842E5" w:rsidR="00E72C46" w:rsidRPr="00DC131C" w:rsidRDefault="00E54AB2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D0BE9A2" w14:textId="4C23D9FC" w:rsidR="00E72C46" w:rsidRPr="00DC131C" w:rsidRDefault="00E72C46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Jumping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courses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numbered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height,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distances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suitability.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1D0E9CDB" w14:textId="297CCB3B" w:rsidR="00E72C46" w:rsidRPr="00DC131C" w:rsidRDefault="00E54AB2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4A44F74" w14:textId="71227EBF" w:rsidR="00E72C46" w:rsidRPr="00DC131C" w:rsidRDefault="00E72C46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walk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jump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course/s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riding,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ground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conditions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terrain.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E89036F" w14:textId="72509689" w:rsidR="00E72C46" w:rsidRPr="00DC131C" w:rsidRDefault="00E54AB2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955A18D" w14:textId="0B137D18" w:rsidR="00E72C46" w:rsidRPr="00DC131C" w:rsidRDefault="00E72C46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PPE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guidance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assessments;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approved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current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BSI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standards,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footwear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gloves.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must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body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protector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cross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country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jumping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activities.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not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permitted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fixed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peaks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cross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country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activities.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5236B19" w14:textId="32A4BEEF" w:rsidR="00E72C46" w:rsidRPr="00DC131C" w:rsidRDefault="00E54AB2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AD085DB" w14:textId="0FB4E859" w:rsidR="00E72C46" w:rsidRPr="00DC131C" w:rsidRDefault="00E72C46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jackets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give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confirmation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use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based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environment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following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their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own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jacket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use.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CAC125A" w14:textId="4E885584" w:rsidR="00E72C46" w:rsidRPr="00DC131C" w:rsidRDefault="00E54AB2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048E0D6" w14:textId="2B928F48" w:rsidR="00E72C46" w:rsidRPr="00DC131C" w:rsidRDefault="00E72C46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taken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steps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reduce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accidents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guidance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horses,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fences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arena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size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activities.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6E638EC" w14:textId="0D75BF46" w:rsidR="00E72C46" w:rsidRPr="00DC131C" w:rsidRDefault="00E54AB2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922A500" w14:textId="1C5C073D" w:rsidR="00E72C46" w:rsidRPr="00DC131C" w:rsidRDefault="00E72C46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nominated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manage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incident.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proofErr w:type="gramEnd"/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treat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medical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services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called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120E72A" w14:textId="221F6E36" w:rsidR="00E72C46" w:rsidRPr="00DC131C" w:rsidRDefault="00E54AB2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650FAF8" w14:textId="4EB79EE4" w:rsidR="00E72C46" w:rsidRPr="00DC131C" w:rsidRDefault="00E72C46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permitted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remount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continue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Accidents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BB8C53A" w14:textId="37B1FC21" w:rsidR="00E72C46" w:rsidRPr="00DC131C" w:rsidRDefault="00E54AB2" w:rsidP="00E72C46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B26F125" w14:textId="2F1CB3D0" w:rsidR="00574571" w:rsidRPr="00DC131C" w:rsidRDefault="00E72C46" w:rsidP="00E6222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informs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place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stand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during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FFDFCB2" w14:textId="16F3DA9E" w:rsidR="00574571" w:rsidRPr="00DC131C" w:rsidRDefault="00C828B6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Horse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can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replaced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if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deemed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unsuitable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or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lame</w:t>
            </w:r>
            <w:r w:rsidR="00E54AB2"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by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assessor.</w:t>
            </w:r>
            <w:r w:rsidR="00E54AB2"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5EB3BCB7" w14:textId="77777777" w:rsidR="005751E7" w:rsidRPr="009D365C" w:rsidRDefault="005751E7" w:rsidP="005751E7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05BA3B4" w14:textId="77777777" w:rsidR="005751E7" w:rsidRPr="009D365C" w:rsidRDefault="005751E7" w:rsidP="005751E7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74741F9E" w14:textId="77777777" w:rsidR="005751E7" w:rsidRDefault="005751E7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2F790DE6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56C32FB6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790EFD5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0FAD86D9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1988CDC4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858D2D0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008540C5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43F18CBE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BF6BAB7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75289375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1BC08547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1583DAD0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60AD1180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156744BE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5F694334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1EAFCB86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29F8568D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721566AE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A5EDDBE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5CB656CF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1104ABB2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3AC03B6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6659790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6FD149BD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5CC2B700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7A06FFDD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0D3E13C9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BE30BB5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D9D97F3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2AFE3956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3A72CBFB" w14:textId="77777777" w:rsidR="006A1B0D" w:rsidRDefault="006A1B0D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75211167" w14:textId="77777777" w:rsidR="008A0FA4" w:rsidRDefault="008A0FA4" w:rsidP="006A1B0D">
      <w:pPr>
        <w:spacing w:line="276" w:lineRule="auto"/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7B2B01E9" w14:textId="77777777" w:rsidR="00E62221" w:rsidRDefault="00E62221" w:rsidP="006A1B0D">
      <w:pPr>
        <w:spacing w:line="276" w:lineRule="auto"/>
        <w:rPr>
          <w:rFonts w:ascii="Metropolis Black" w:hAnsi="Metropolis Black" w:cs="Arial"/>
          <w:b/>
          <w:bCs/>
          <w:color w:val="FF0B3E"/>
          <w:sz w:val="48"/>
          <w:szCs w:val="48"/>
        </w:rPr>
        <w:sectPr w:rsidR="00E62221" w:rsidSect="00DC131C">
          <w:headerReference w:type="default" r:id="rId20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FA5EC0B" w14:textId="77777777" w:rsidR="006A1B0D" w:rsidRDefault="006A1B0D" w:rsidP="006A1B0D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44B03CB0" w14:textId="08989FC1" w:rsidR="006A1B0D" w:rsidRPr="00482D0A" w:rsidRDefault="006A1B0D" w:rsidP="006A1B0D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</w:rPr>
      </w:pPr>
      <w:r w:rsidRPr="006559B3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Activity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 w:rsidRPr="006559B3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Assessed: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BHS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Assessments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(hazards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that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need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to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be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considered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in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all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BHS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="00075DED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Coaching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assessment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events</w:t>
      </w:r>
      <w:r w:rsidRPr="00482D0A">
        <w:rPr>
          <w:rFonts w:ascii="Metropolis" w:eastAsia="Calibri" w:hAnsi="Metropolis" w:cstheme="minorHAnsi"/>
          <w:color w:val="3A1428" w:themeColor="text1"/>
          <w:sz w:val="18"/>
          <w:szCs w:val="18"/>
        </w:rPr>
        <w:t>)</w:t>
      </w:r>
    </w:p>
    <w:p w14:paraId="381503AE" w14:textId="77777777" w:rsidR="006A1B0D" w:rsidRDefault="006A1B0D" w:rsidP="006A1B0D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193AF897" w14:textId="17E0E053" w:rsidR="006A1B0D" w:rsidRDefault="006A1B0D" w:rsidP="006A1B0D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Completed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>by: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Samar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Chakraborty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and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Laura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Hood</w:t>
      </w:r>
    </w:p>
    <w:p w14:paraId="065F6C2F" w14:textId="77777777" w:rsidR="006A1B0D" w:rsidRDefault="006A1B0D" w:rsidP="006A1B0D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</w:p>
    <w:p w14:paraId="15C60AD0" w14:textId="76B499C8" w:rsidR="006A1B0D" w:rsidRDefault="006A1B0D" w:rsidP="006A1B0D">
      <w:pPr>
        <w:spacing w:line="276" w:lineRule="auto"/>
        <w:rPr>
          <w:rFonts w:ascii="Metropolis" w:eastAsia="Calibri" w:hAnsi="Metropolis" w:cstheme="minorHAnsi"/>
          <w:sz w:val="18"/>
          <w:szCs w:val="18"/>
          <w:lang w:val="en-US"/>
        </w:rPr>
      </w:pP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of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review: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31.03.2025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of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next</w:t>
      </w:r>
      <w:r w:rsidR="00E54AB2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review:</w:t>
      </w:r>
      <w:r w:rsidR="00E54AB2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31.03.2026</w:t>
      </w:r>
    </w:p>
    <w:p w14:paraId="699988D4" w14:textId="77777777" w:rsidR="006A1B0D" w:rsidRDefault="006A1B0D" w:rsidP="006A1B0D">
      <w:pPr>
        <w:rPr>
          <w:rFonts w:ascii="Metropolis Medium" w:hAnsi="Metropolis Medium"/>
          <w:sz w:val="17"/>
          <w:szCs w:val="17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2982"/>
        <w:gridCol w:w="2601"/>
        <w:gridCol w:w="4345"/>
        <w:gridCol w:w="2939"/>
      </w:tblGrid>
      <w:tr w:rsidR="006A1B0D" w:rsidRPr="00E62221" w14:paraId="0392F19C" w14:textId="77777777" w:rsidTr="00FC7912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58B0445A" w14:textId="77777777" w:rsidR="006A1B0D" w:rsidRPr="00E62221" w:rsidRDefault="006A1B0D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  <w:p w14:paraId="7D3B25E1" w14:textId="0861196F" w:rsidR="006A1B0D" w:rsidRPr="00E62221" w:rsidRDefault="00075DED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>COACHING</w:t>
            </w:r>
            <w:r w:rsidR="00E54AB2" w:rsidRPr="00E62221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6A1B0D" w:rsidRPr="00E62221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>ASSESSMENTS</w:t>
            </w:r>
          </w:p>
          <w:p w14:paraId="61292C3C" w14:textId="1B3C9225" w:rsidR="006A1B0D" w:rsidRPr="00E62221" w:rsidRDefault="00E54AB2" w:rsidP="007B33CC">
            <w:pPr>
              <w:rPr>
                <w:rFonts w:ascii="Metropolis" w:hAnsi="Metropolis"/>
                <w:color w:val="FFFFFF" w:themeColor="background1"/>
                <w:sz w:val="20"/>
                <w:szCs w:val="20"/>
              </w:rPr>
            </w:pPr>
            <w:r w:rsidRPr="00E62221">
              <w:rPr>
                <w:rFonts w:ascii="Metropolis" w:hAnsi="Metropolis"/>
                <w:color w:val="FFFFFF" w:themeColor="background1"/>
                <w:sz w:val="20"/>
                <w:szCs w:val="20"/>
              </w:rPr>
              <w:t xml:space="preserve">   </w:t>
            </w:r>
          </w:p>
        </w:tc>
      </w:tr>
      <w:tr w:rsidR="006A1B0D" w:rsidRPr="00E62221" w14:paraId="078A2F60" w14:textId="77777777" w:rsidTr="007B33CC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background2"/>
          </w:tcPr>
          <w:p w14:paraId="374BB228" w14:textId="77777777" w:rsidR="006A1B0D" w:rsidRPr="00E62221" w:rsidRDefault="006A1B0D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  <w:p w14:paraId="6DFE831E" w14:textId="7F32BF85" w:rsidR="006A1B0D" w:rsidRPr="00E62221" w:rsidRDefault="006A1B0D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In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addition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‘all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activities’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risk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assessment,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="00075DED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Coaching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has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specific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risks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associated,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detailed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below</w:t>
            </w:r>
          </w:p>
          <w:p w14:paraId="57F906E4" w14:textId="77777777" w:rsidR="006A1B0D" w:rsidRPr="00E62221" w:rsidRDefault="006A1B0D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</w:tc>
      </w:tr>
      <w:tr w:rsidR="006A1B0D" w:rsidRPr="00E62221" w14:paraId="6FBD218E" w14:textId="77777777" w:rsidTr="007B33CC">
        <w:trPr>
          <w:trHeight w:val="397"/>
        </w:trPr>
        <w:tc>
          <w:tcPr>
            <w:tcW w:w="2499" w:type="pct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B48217B" w14:textId="77777777" w:rsidR="006A1B0D" w:rsidRPr="00E62221" w:rsidRDefault="006A1B0D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  <w:p w14:paraId="793960F1" w14:textId="33E419C7" w:rsidR="006A1B0D" w:rsidRPr="00E62221" w:rsidRDefault="006A1B0D" w:rsidP="007B33CC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whom: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Assessor</w:t>
            </w:r>
          </w:p>
          <w:p w14:paraId="29490805" w14:textId="77777777" w:rsidR="006A1B0D" w:rsidRPr="00E62221" w:rsidRDefault="006A1B0D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01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1C57511" w14:textId="77777777" w:rsidR="006A1B0D" w:rsidRPr="00E62221" w:rsidRDefault="006A1B0D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  <w:p w14:paraId="3F28F16E" w14:textId="6F3E49F7" w:rsidR="006A1B0D" w:rsidRPr="00E62221" w:rsidRDefault="006A1B0D" w:rsidP="007B33CC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Date: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Date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Assessment</w:t>
            </w:r>
          </w:p>
          <w:p w14:paraId="20C2E44D" w14:textId="77777777" w:rsidR="006A1B0D" w:rsidRPr="00E62221" w:rsidRDefault="006A1B0D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A1B0D" w:rsidRPr="00E62221" w14:paraId="53E59636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45BD3EA5" w14:textId="77777777" w:rsidR="006A1B0D" w:rsidRPr="00E62221" w:rsidRDefault="006A1B0D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  <w:p w14:paraId="081915BD" w14:textId="77777777" w:rsidR="006A1B0D" w:rsidRPr="00E62221" w:rsidRDefault="006A1B0D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Hazard</w:t>
            </w:r>
          </w:p>
          <w:p w14:paraId="4563A650" w14:textId="77777777" w:rsidR="006A1B0D" w:rsidRPr="00E62221" w:rsidRDefault="006A1B0D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1AF01CD0" w14:textId="21F2C931" w:rsidR="006A1B0D" w:rsidRPr="00E62221" w:rsidRDefault="006A1B0D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Persons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at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Risk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How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They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Might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be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Harmed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8E1190" w14:textId="03675449" w:rsidR="006A1B0D" w:rsidRPr="00E62221" w:rsidRDefault="006A1B0D" w:rsidP="007B33CC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Controls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Currently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in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Place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D44650E" w14:textId="3A75C0BD" w:rsidR="006A1B0D" w:rsidRPr="00E62221" w:rsidRDefault="006A1B0D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Further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controls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recommended</w:t>
            </w:r>
            <w:r w:rsidR="00E54AB2" w:rsidRPr="00E62221"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6A1B0D" w:rsidRPr="00E62221" w14:paraId="4D17C07F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59A588F7" w14:textId="0EB9B22F" w:rsidR="006A1B0D" w:rsidRPr="00E62221" w:rsidRDefault="006A1B0D" w:rsidP="007B33CC">
            <w:pPr>
              <w:pStyle w:val="TableParagraph"/>
              <w:ind w:left="113" w:righ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Slips,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trips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falls</w:t>
            </w:r>
            <w:r w:rsidR="00E54AB2" w:rsidRPr="00E62221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989A8" w14:textId="2096FD13" w:rsidR="006A1B0D" w:rsidRPr="00E62221" w:rsidRDefault="006A1B0D" w:rsidP="007B33C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participant,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site):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452EF8A" w14:textId="714A0079" w:rsidR="006A1B0D" w:rsidRPr="00E62221" w:rsidRDefault="006A1B0D" w:rsidP="009A3925">
            <w:pPr>
              <w:pStyle w:val="TableParagraph"/>
              <w:numPr>
                <w:ilvl w:val="0"/>
                <w:numId w:val="38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wet/slippery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uneven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CBC3E32" w14:textId="624DA5C1" w:rsidR="006A1B0D" w:rsidRPr="00E62221" w:rsidRDefault="006A1B0D" w:rsidP="009A3925">
            <w:pPr>
              <w:pStyle w:val="TableParagraph"/>
              <w:numPr>
                <w:ilvl w:val="0"/>
                <w:numId w:val="39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after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kicked/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bitten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809F984" w14:textId="215A00CD" w:rsidR="006A1B0D" w:rsidRPr="00E62221" w:rsidRDefault="006A1B0D" w:rsidP="007B33CC">
            <w:pPr>
              <w:pStyle w:val="TableParagraph"/>
              <w:numPr>
                <w:ilvl w:val="0"/>
                <w:numId w:val="40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slips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due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trailing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cables,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blocked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access,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hazards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D9E8912" w14:textId="5394C606" w:rsidR="006A1B0D" w:rsidRPr="00E62221" w:rsidRDefault="006A1B0D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area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remove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hazards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5FD4DDC" w14:textId="28A99194" w:rsidR="006A1B0D" w:rsidRPr="00E62221" w:rsidRDefault="00E54AB2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1A0ADFE" w14:textId="5F7A6F83" w:rsidR="006A1B0D" w:rsidRPr="00E62221" w:rsidRDefault="006A1B0D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Inspect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uneven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excessively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deep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terrain.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found,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request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rake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harrow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C3F9E2D" w14:textId="7756A011" w:rsidR="006A1B0D" w:rsidRPr="00E62221" w:rsidRDefault="00E54AB2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FA3E0F6" w14:textId="572D3F1E" w:rsidR="006A1B0D" w:rsidRPr="00E62221" w:rsidRDefault="006A1B0D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access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routes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wide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enough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movement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free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obstructions.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CFA470C" w14:textId="5D4DA1D1" w:rsidR="006A1B0D" w:rsidRPr="00E62221" w:rsidRDefault="00E54AB2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8847B64" w14:textId="22FE7C74" w:rsidR="006A1B0D" w:rsidRPr="00E62221" w:rsidRDefault="006A1B0D" w:rsidP="007B33CC">
            <w:pPr>
              <w:pStyle w:val="TableParagraph"/>
              <w:ind w:left="113"/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PPE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guidance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D7E719C" w14:textId="77777777" w:rsidR="006A1B0D" w:rsidRPr="00E62221" w:rsidRDefault="006A1B0D" w:rsidP="007B33CC">
            <w:pPr>
              <w:pStyle w:val="TableParagraph"/>
              <w:ind w:left="113"/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</w:pPr>
          </w:p>
          <w:p w14:paraId="5AC6E52C" w14:textId="293CF845" w:rsidR="006A1B0D" w:rsidRPr="00E62221" w:rsidRDefault="006A1B0D" w:rsidP="00E62221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wear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suitable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footwear.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B52A885" w14:textId="77777777" w:rsidR="006A1B0D" w:rsidRPr="00E62221" w:rsidRDefault="006A1B0D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</w:tr>
      <w:tr w:rsidR="006A1B0D" w:rsidRPr="00E62221" w14:paraId="35704226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23409B3C" w14:textId="7A443D83" w:rsidR="006A1B0D" w:rsidRPr="00E62221" w:rsidRDefault="00D377F9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Coaching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practice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(communication)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during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ridden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stable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13346" w14:textId="230D3953" w:rsidR="00D377F9" w:rsidRPr="00E62221" w:rsidRDefault="00D377F9" w:rsidP="00967729">
            <w:pPr>
              <w:pStyle w:val="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participant,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assessor,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translator: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ADADB3D" w14:textId="41F5D661" w:rsidR="009661AF" w:rsidRPr="00E62221" w:rsidRDefault="00D377F9" w:rsidP="00E62221">
            <w:pPr>
              <w:pStyle w:val="paragraph"/>
              <w:numPr>
                <w:ilvl w:val="0"/>
                <w:numId w:val="45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Lack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communication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(poor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use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voice,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too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="009661AF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quiet,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="009661AF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mis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="009661AF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communication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="009661AF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between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="009661AF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="009661AF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="009661AF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rider/participant)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="009661AF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could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="009661AF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cause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="009661AF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accident.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1919AC9F" w14:textId="254B4854" w:rsidR="009661AF" w:rsidRPr="00E62221" w:rsidRDefault="009661AF" w:rsidP="00E62221">
            <w:pPr>
              <w:pStyle w:val="paragraph"/>
              <w:numPr>
                <w:ilvl w:val="0"/>
                <w:numId w:val="45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Poor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introduction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from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resulting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misunderstanding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aims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between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riders/participants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could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lead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to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accident</w:t>
            </w:r>
            <w:proofErr w:type="gramEnd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900141A" w14:textId="76AA90A9" w:rsidR="009661AF" w:rsidRPr="00E62221" w:rsidRDefault="009661AF" w:rsidP="00E62221">
            <w:pPr>
              <w:pStyle w:val="paragraph"/>
              <w:numPr>
                <w:ilvl w:val="0"/>
                <w:numId w:val="45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Lack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awareness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risk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from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putting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rider/participant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safety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risk.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D98C325" w14:textId="630FCFBB" w:rsidR="00D377F9" w:rsidRPr="00E62221" w:rsidRDefault="00D377F9" w:rsidP="00967729">
            <w:pPr>
              <w:pStyle w:val="paragraph"/>
              <w:ind w:left="720" w:right="113"/>
              <w:jc w:val="both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16D73806" w14:textId="77777777" w:rsidR="006A1B0D" w:rsidRPr="00E62221" w:rsidRDefault="006A1B0D" w:rsidP="00D377F9">
            <w:pPr>
              <w:pStyle w:val="paragraph"/>
              <w:ind w:right="113"/>
              <w:jc w:val="both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7ECCA0A" w14:textId="5416A862" w:rsidR="006A1B0D" w:rsidRPr="00E62221" w:rsidRDefault="00807487" w:rsidP="007B33CC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checks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environment,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surface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equipment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before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begins.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would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look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at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candidate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  <w:lang w:val="en-GB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lesson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plan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risk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before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activity.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would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signpost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other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activities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plan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is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n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</w:t>
            </w:r>
            <w:proofErr w:type="spellEnd"/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’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appropriate.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provides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suitable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brief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candidate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coach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regarding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type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lesson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will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coaching.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EA0D942" w14:textId="77777777" w:rsidR="00967729" w:rsidRPr="00E62221" w:rsidRDefault="00967729" w:rsidP="007B33CC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</w:pPr>
          </w:p>
          <w:p w14:paraId="542E61BB" w14:textId="33F5AEBD" w:rsidR="00967729" w:rsidRPr="00E62221" w:rsidRDefault="00967729" w:rsidP="00967729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received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tasks,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signed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Skills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Record.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understand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requirements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qualification/assessment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</w:t>
            </w:r>
            <w:proofErr w:type="gramEnd"/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prepare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effectively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accepts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18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parent/carer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26830EE" w14:textId="43B76A8B" w:rsidR="00967729" w:rsidRPr="00E62221" w:rsidRDefault="00E54AB2" w:rsidP="00967729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229E6D0" w14:textId="42AD6507" w:rsidR="00967729" w:rsidRPr="00E62221" w:rsidRDefault="00967729" w:rsidP="00967729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Suitable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riders/participants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level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Riders/participants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competencies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known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deemed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C8896EC" w14:textId="376BE300" w:rsidR="00967729" w:rsidRPr="00E62221" w:rsidRDefault="00E54AB2" w:rsidP="00967729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F12C202" w14:textId="3E6CD2BD" w:rsidR="00967729" w:rsidRPr="00E62221" w:rsidRDefault="00967729" w:rsidP="00967729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made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aware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rider/participant/horse’s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temperament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likely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behaviour</w:t>
            </w:r>
            <w:proofErr w:type="spellEnd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DA9C49C" w14:textId="1F87CD9F" w:rsidR="00967729" w:rsidRPr="00E62221" w:rsidRDefault="00E54AB2" w:rsidP="00967729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4E84E24" w14:textId="5E60B569" w:rsidR="00967729" w:rsidRPr="00E62221" w:rsidRDefault="00967729" w:rsidP="00967729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F0AA122" w14:textId="3FBFF682" w:rsidR="00967729" w:rsidRPr="00E62221" w:rsidRDefault="00E54AB2" w:rsidP="00967729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5D457F6" w14:textId="44978181" w:rsidR="00967729" w:rsidRPr="00E62221" w:rsidRDefault="00967729" w:rsidP="00967729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nominated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manage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incident.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proofErr w:type="gram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treat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medical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services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called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E3F6490" w14:textId="3230FACE" w:rsidR="00967729" w:rsidRPr="00E62221" w:rsidRDefault="00E54AB2" w:rsidP="00967729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101CD3E" w14:textId="2856284C" w:rsidR="00967729" w:rsidRPr="00E62221" w:rsidRDefault="00967729" w:rsidP="00967729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Candidates/riders/participants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PPE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guidance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assessments;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approved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current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BSI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standards,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footwear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gloves.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D2B90C7" w14:textId="29D74D95" w:rsidR="00967729" w:rsidRPr="00E62221" w:rsidRDefault="00E54AB2" w:rsidP="00967729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B5DE02F" w14:textId="6D8A2FF0" w:rsidR="00967729" w:rsidRPr="00E62221" w:rsidRDefault="00967729" w:rsidP="00967729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Reflective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summary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after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each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lesson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rectify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mistakes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improvements.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B6E4643" w14:textId="5520CE56" w:rsidR="00967729" w:rsidRPr="00E62221" w:rsidRDefault="00E54AB2" w:rsidP="00967729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1920D97" w14:textId="733D6844" w:rsidR="00967729" w:rsidRPr="00E62221" w:rsidRDefault="00967729" w:rsidP="00E6222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informs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place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during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C9A6E51" w14:textId="7050A31D" w:rsidR="00967729" w:rsidRPr="00E62221" w:rsidRDefault="00967729" w:rsidP="00967729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positioned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safely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take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control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session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required.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B86C69C" w14:textId="5624CEE4" w:rsidR="00967729" w:rsidRPr="00E62221" w:rsidRDefault="00E54AB2" w:rsidP="00967729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C7E1675" w14:textId="76F3CC4E" w:rsidR="00967729" w:rsidRPr="00E62221" w:rsidRDefault="00967729" w:rsidP="00967729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Horse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replaced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deemed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unsuitable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lame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C2A7FA8" w14:textId="77777777" w:rsidR="006A1B0D" w:rsidRPr="00E62221" w:rsidRDefault="006A1B0D" w:rsidP="00967729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</w:tr>
      <w:tr w:rsidR="006A1B0D" w:rsidRPr="00E62221" w14:paraId="6C0BC3F0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4350F469" w14:textId="5C2269E0" w:rsidR="006A1B0D" w:rsidRPr="00E62221" w:rsidRDefault="009D0A7B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Ridden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lesson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activities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lead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rider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fall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other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accident</w:t>
            </w:r>
            <w:r w:rsidR="00E54AB2" w:rsidRPr="00E62221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F184CA" w14:textId="15D5F037" w:rsidR="009D0A7B" w:rsidRPr="00E62221" w:rsidRDefault="009D0A7B" w:rsidP="009D0A7B">
            <w:pPr>
              <w:pStyle w:val="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assessor: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97FF2DA" w14:textId="7C81F69C" w:rsidR="009D0A7B" w:rsidRPr="00E62221" w:rsidRDefault="009D0A7B" w:rsidP="009A3925">
            <w:pPr>
              <w:pStyle w:val="paragraph"/>
              <w:numPr>
                <w:ilvl w:val="0"/>
                <w:numId w:val="46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Unsuitable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coaching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plan/activities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putting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rider/horse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welfare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safety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risk.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3958C43" w14:textId="4F403211" w:rsidR="00296967" w:rsidRPr="00E62221" w:rsidRDefault="00296967" w:rsidP="009A3925">
            <w:pPr>
              <w:pStyle w:val="paragraph"/>
              <w:numPr>
                <w:ilvl w:val="0"/>
                <w:numId w:val="46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Poor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discussion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exercises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putting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safety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risk.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A7B0916" w14:textId="77777777" w:rsidR="006A1B0D" w:rsidRPr="00E62221" w:rsidRDefault="006A1B0D" w:rsidP="009D0A7B">
            <w:pPr>
              <w:pStyle w:val="paragraph"/>
              <w:ind w:left="720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D1884D4" w14:textId="05384A03" w:rsidR="006A1B0D" w:rsidRPr="00E62221" w:rsidRDefault="00296967" w:rsidP="007B33C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checks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environment,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surface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equipment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before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begins.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would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look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at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candidate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  <w:lang w:val="en-GB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lesson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plan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risk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before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activity.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would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signpost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other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activities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plan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isn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</w:t>
            </w:r>
            <w:proofErr w:type="gram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appropriate.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provides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suitable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brief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candidate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coach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regarding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type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lesson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will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coaching.</w:t>
            </w:r>
          </w:p>
          <w:p w14:paraId="3F24A577" w14:textId="77777777" w:rsidR="00572682" w:rsidRPr="00E62221" w:rsidRDefault="00572682" w:rsidP="007B33CC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52124DEC" w14:textId="76F363EF" w:rsidR="00572682" w:rsidRPr="00E62221" w:rsidRDefault="00572682" w:rsidP="0057268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Suitable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level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competencies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known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deemed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3444628" w14:textId="2B5BD92C" w:rsidR="00572682" w:rsidRPr="00E62221" w:rsidRDefault="00E54AB2" w:rsidP="0057268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D4423D5" w14:textId="66C8DBFF" w:rsidR="00572682" w:rsidRPr="00E62221" w:rsidRDefault="00572682" w:rsidP="0057268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received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tasks,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signed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Skills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Record.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understand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requirements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qualification/assessment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</w:t>
            </w:r>
            <w:proofErr w:type="gramEnd"/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prepare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effectively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accepts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18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parent/carer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A1F57CE" w14:textId="0A14B895" w:rsidR="00572682" w:rsidRPr="00E62221" w:rsidRDefault="00E54AB2" w:rsidP="0057268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F7840DE" w14:textId="2C766622" w:rsidR="00572682" w:rsidRPr="00E62221" w:rsidRDefault="00572682" w:rsidP="0057268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taken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steps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reduce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guidance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level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ability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35D65FA" w14:textId="0498A2B2" w:rsidR="00572682" w:rsidRPr="00E62221" w:rsidRDefault="00E54AB2" w:rsidP="0057268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11E2639" w14:textId="22D15FBD" w:rsidR="00572682" w:rsidRPr="00E62221" w:rsidRDefault="00572682" w:rsidP="0057268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discuss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lesson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plan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with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after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initial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period.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DF15A13" w14:textId="782BE66A" w:rsidR="00572682" w:rsidRPr="00E62221" w:rsidRDefault="00572682" w:rsidP="0057268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F1998BE" w14:textId="025B2B2B" w:rsidR="00572682" w:rsidRPr="00E62221" w:rsidRDefault="00E54AB2" w:rsidP="0057268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4058506" w14:textId="0FADB2A8" w:rsidR="00572682" w:rsidRPr="00E62221" w:rsidRDefault="00572682" w:rsidP="0057268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nominated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manage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incident.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proofErr w:type="gram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treat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medical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services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called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2CCDC0B" w14:textId="72437F82" w:rsidR="00572682" w:rsidRPr="00E62221" w:rsidRDefault="00E54AB2" w:rsidP="0057268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82279EB" w14:textId="0529B998" w:rsidR="00572682" w:rsidRPr="00E62221" w:rsidRDefault="00572682" w:rsidP="0057268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PPE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guidance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assessments;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approved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current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BSI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standards,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footwear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gloves.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must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body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protector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cross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country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simulated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cross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country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lesson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taking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place.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DAC2A1B" w14:textId="1B9572D2" w:rsidR="00572682" w:rsidRPr="00E62221" w:rsidRDefault="00E54AB2" w:rsidP="00572682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66BB888" w14:textId="47336386" w:rsidR="006A1B0D" w:rsidRPr="00E62221" w:rsidRDefault="00572682" w:rsidP="00E62221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Accidents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followed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event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includes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following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‘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remount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place.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CFCC449" w14:textId="50EECB40" w:rsidR="006A1B0D" w:rsidRPr="00E62221" w:rsidRDefault="00296967" w:rsidP="007B33CC">
            <w:pPr>
              <w:pStyle w:val="TableParagraph"/>
              <w:ind w:lef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makes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ongoing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checks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safety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horse/rider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candidate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throughout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assessment.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3C87968" w14:textId="77777777" w:rsidR="00572682" w:rsidRPr="00E62221" w:rsidRDefault="00572682" w:rsidP="007B33CC">
            <w:pPr>
              <w:pStyle w:val="TableParagraph"/>
              <w:ind w:lef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</w:p>
          <w:p w14:paraId="575CB2BE" w14:textId="0E56AF0E" w:rsidR="00572682" w:rsidRPr="00E62221" w:rsidRDefault="00572682" w:rsidP="0057268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stop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session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step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support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suitability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exercises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with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A42130B" w14:textId="72F8F566" w:rsidR="00572682" w:rsidRPr="00E62221" w:rsidRDefault="00E54AB2" w:rsidP="0057268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3E155AC" w14:textId="17260B3B" w:rsidR="00572682" w:rsidRPr="00E62221" w:rsidRDefault="00572682" w:rsidP="0057268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replaced</w:t>
            </w:r>
            <w:proofErr w:type="gram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deemed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unsuitable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lame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6A0AF08" w14:textId="1C37846C" w:rsidR="00572682" w:rsidRPr="00E62221" w:rsidRDefault="00E54AB2" w:rsidP="0057268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D679002" w14:textId="4ACAC887" w:rsidR="00572682" w:rsidRPr="00E62221" w:rsidRDefault="00572682" w:rsidP="00572682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use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discretion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continue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once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fallen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place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prevent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remounting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D9303F5" w14:textId="0F305EA8" w:rsidR="00572682" w:rsidRPr="00E62221" w:rsidRDefault="00572682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</w:tr>
      <w:tr w:rsidR="006A1B0D" w:rsidRPr="00E62221" w14:paraId="7C49D66C" w14:textId="77777777" w:rsidTr="007B33CC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4132EA8B" w14:textId="0CD27CE4" w:rsidR="006A1B0D" w:rsidRPr="00E62221" w:rsidRDefault="004C22AB" w:rsidP="00E6222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Lunge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lesson/lead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rein</w:t>
            </w:r>
            <w:r w:rsidR="00E54AB2"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B1B11" w14:textId="197DDEA1" w:rsidR="004C22AB" w:rsidRPr="00E62221" w:rsidRDefault="004C22AB" w:rsidP="004C22AB">
            <w:pPr>
              <w:pStyle w:val="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others: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1AEA2F53" w14:textId="735AC3E6" w:rsidR="004C22AB" w:rsidRPr="00E62221" w:rsidRDefault="004C22AB" w:rsidP="00E62221">
            <w:pPr>
              <w:pStyle w:val="paragraph"/>
              <w:numPr>
                <w:ilvl w:val="0"/>
                <w:numId w:val="47"/>
              </w:numPr>
              <w:ind w:left="714" w:right="113" w:hanging="357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Rope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burns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hands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pulls.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7AC76AF" w14:textId="4740DF89" w:rsidR="00406D56" w:rsidRPr="00E62221" w:rsidRDefault="00406D56" w:rsidP="00E62221">
            <w:pPr>
              <w:pStyle w:val="paragraph"/>
              <w:numPr>
                <w:ilvl w:val="0"/>
                <w:numId w:val="47"/>
              </w:numPr>
              <w:ind w:left="714" w:right="113" w:hanging="357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Possibility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injury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kicks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them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too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close.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E51F336" w14:textId="53184FD4" w:rsidR="00406D56" w:rsidRPr="00E62221" w:rsidRDefault="00406D56" w:rsidP="00E62221">
            <w:pPr>
              <w:pStyle w:val="paragraph"/>
              <w:numPr>
                <w:ilvl w:val="0"/>
                <w:numId w:val="47"/>
              </w:numPr>
              <w:ind w:left="714" w:right="113" w:hanging="357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Possibility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risk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fall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pulled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over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6C802D3" w14:textId="05C47A2D" w:rsidR="006A1B0D" w:rsidRPr="00E62221" w:rsidRDefault="00406D56" w:rsidP="00E62221">
            <w:pPr>
              <w:pStyle w:val="paragraph"/>
              <w:numPr>
                <w:ilvl w:val="0"/>
                <w:numId w:val="47"/>
              </w:numPr>
              <w:ind w:left="714" w:right="113" w:hanging="357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Unsafe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handling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equipment,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possibility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coach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injury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2211F28" w14:textId="0B943C58" w:rsidR="006A1B0D" w:rsidRPr="00E62221" w:rsidRDefault="004C22AB" w:rsidP="007B33CC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checks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environment,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surface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equipment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before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begins.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reviews the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candidate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  <w:lang w:val="en-GB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lesson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plan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risk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before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activity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signpost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other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activities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plan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isn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appropriate.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provides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suitable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brief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candidate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coach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regarding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type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lesson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will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coaching.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1A5B2FB" w14:textId="77777777" w:rsidR="00E2557A" w:rsidRPr="00E62221" w:rsidRDefault="00E2557A" w:rsidP="00E2557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2A3D875E" w14:textId="20291F04" w:rsidR="00E2557A" w:rsidRPr="00E62221" w:rsidRDefault="00E2557A" w:rsidP="00E2557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Suitable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level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known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deemed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57EDBBF" w14:textId="2A58F702" w:rsidR="00E2557A" w:rsidRPr="00E62221" w:rsidRDefault="00E54AB2" w:rsidP="00E2557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EC0E383" w14:textId="72DB48B1" w:rsidR="00E2557A" w:rsidRPr="00E62221" w:rsidRDefault="00E2557A" w:rsidP="00E2557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received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tasks,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signed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Skills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Record.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understand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requirements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qualification/assessment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</w:t>
            </w:r>
            <w:proofErr w:type="gramEnd"/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prepare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effectively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booking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accepts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under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18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parent/carer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responsibility.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8E4EA1E" w14:textId="349D84C0" w:rsidR="00E2557A" w:rsidRPr="00E62221" w:rsidRDefault="00E54AB2" w:rsidP="00E2557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0F625FD" w14:textId="7692DB87" w:rsidR="00E2557A" w:rsidRPr="00E62221" w:rsidRDefault="00E2557A" w:rsidP="00E2557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PPE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dress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guidance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assessments;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approved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current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BSI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standards,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footwear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gloves.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E1C3161" w14:textId="4FCD9A49" w:rsidR="00E2557A" w:rsidRPr="00E62221" w:rsidRDefault="00E54AB2" w:rsidP="00E2557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A9F213D" w14:textId="28660DD6" w:rsidR="00E2557A" w:rsidRPr="00E62221" w:rsidRDefault="00E2557A" w:rsidP="00E2557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assistant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lunge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lead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access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arrangement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requested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candidate),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assistant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deemed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suitable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activity.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assistant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PPE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activity.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assistant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given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instructions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throughout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activity.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5CB1A8B" w14:textId="62EE14E7" w:rsidR="00E2557A" w:rsidRPr="00E62221" w:rsidRDefault="00E54AB2" w:rsidP="00E2557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BC62A3B" w14:textId="1EF47E1D" w:rsidR="00E2557A" w:rsidRPr="00E62221" w:rsidRDefault="00E2557A" w:rsidP="00E2557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training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C4EC3EB" w14:textId="4B53B41F" w:rsidR="00E2557A" w:rsidRPr="00E62221" w:rsidRDefault="00E54AB2" w:rsidP="00E2557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4BEE7D7" w14:textId="2252F1E7" w:rsidR="00E2557A" w:rsidRPr="00E62221" w:rsidRDefault="00E2557A" w:rsidP="00E2557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nominated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manage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incident.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aid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proofErr w:type="gram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treat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medical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services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called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AD0D1F0" w14:textId="04580113" w:rsidR="00E2557A" w:rsidRPr="00E62221" w:rsidRDefault="00E54AB2" w:rsidP="00E2557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0C91FE6" w14:textId="7826124F" w:rsidR="006A1B0D" w:rsidRPr="00E62221" w:rsidRDefault="00E2557A" w:rsidP="003A2B1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Accidents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followed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event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includes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following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‘no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remount’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place.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ED99584" w14:textId="5741E2E0" w:rsidR="006A1B0D" w:rsidRPr="00E62221" w:rsidRDefault="00E2557A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makes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ongoing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checks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safety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all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throughout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assessment.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50DBAACC" w14:textId="77777777" w:rsidR="00E62221" w:rsidRDefault="00E62221" w:rsidP="008A0FA4">
      <w:pPr>
        <w:spacing w:line="276" w:lineRule="auto"/>
        <w:rPr>
          <w:rFonts w:ascii="Metropolis Black" w:hAnsi="Metropolis Black" w:cs="Arial"/>
          <w:b/>
          <w:bCs/>
          <w:color w:val="FF0B3E"/>
          <w:sz w:val="48"/>
          <w:szCs w:val="48"/>
        </w:rPr>
        <w:sectPr w:rsidR="00E62221" w:rsidSect="00DC131C">
          <w:headerReference w:type="default" r:id="rId21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F2E1B7E" w14:textId="77777777" w:rsidR="006559B3" w:rsidRDefault="006559B3" w:rsidP="0009216F">
      <w:pP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0D4455F6" w14:textId="6117FFC4" w:rsidR="006559B3" w:rsidRPr="00E62221" w:rsidRDefault="00E62221" w:rsidP="0009216F">
      <w:pPr>
        <w:rPr>
          <w:rFonts w:ascii="Metropolis" w:eastAsia="Calibri" w:hAnsi="Metropolis" w:cstheme="minorHAnsi"/>
          <w:b/>
          <w:bCs/>
          <w:color w:val="3A1428" w:themeColor="text1"/>
          <w:sz w:val="20"/>
          <w:szCs w:val="20"/>
          <w:u w:val="single"/>
        </w:rPr>
      </w:pPr>
      <w:r w:rsidRPr="00E62221">
        <w:rPr>
          <w:rFonts w:ascii="Metropolis" w:eastAsia="Calibri" w:hAnsi="Metropolis" w:cstheme="minorHAnsi"/>
          <w:b/>
          <w:bCs/>
          <w:color w:val="3A1428" w:themeColor="text1"/>
          <w:sz w:val="20"/>
          <w:szCs w:val="20"/>
          <w:u w:val="single"/>
        </w:rPr>
        <w:t>Section One: Please tick or comment as necessary</w:t>
      </w:r>
    </w:p>
    <w:p w14:paraId="4CDA48DB" w14:textId="77777777" w:rsidR="00E62221" w:rsidRDefault="00E62221" w:rsidP="0009216F">
      <w:pP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072043" w:rsidRPr="00E62221" w14:paraId="5F24FD38" w14:textId="77777777" w:rsidTr="00072043">
        <w:trPr>
          <w:trHeight w:val="397"/>
        </w:trPr>
        <w:tc>
          <w:tcPr>
            <w:tcW w:w="3640" w:type="dxa"/>
            <w:tcBorders>
              <w:top w:val="single" w:sz="4" w:space="0" w:color="auto"/>
            </w:tcBorders>
            <w:shd w:val="clear" w:color="auto" w:fill="FFEFDC" w:themeFill="accent1"/>
            <w:vAlign w:val="center"/>
          </w:tcPr>
          <w:p w14:paraId="21A96E52" w14:textId="30928D39" w:rsidR="00072043" w:rsidRPr="00E62221" w:rsidRDefault="00072043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Name of Centre</w:t>
            </w:r>
          </w:p>
        </w:tc>
        <w:tc>
          <w:tcPr>
            <w:tcW w:w="10920" w:type="dxa"/>
            <w:gridSpan w:val="3"/>
            <w:tcBorders>
              <w:top w:val="single" w:sz="4" w:space="0" w:color="auto"/>
            </w:tcBorders>
            <w:vAlign w:val="center"/>
          </w:tcPr>
          <w:p w14:paraId="3DFAF20F" w14:textId="77777777" w:rsidR="00072043" w:rsidRPr="00E62221" w:rsidRDefault="00072043" w:rsidP="00072043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D3BF6" w:rsidRPr="00E62221" w14:paraId="7CA84F02" w14:textId="77777777" w:rsidTr="00072043">
        <w:trPr>
          <w:trHeight w:val="624"/>
        </w:trPr>
        <w:tc>
          <w:tcPr>
            <w:tcW w:w="3640" w:type="dxa"/>
            <w:tcBorders>
              <w:top w:val="single" w:sz="4" w:space="0" w:color="FFFFFF" w:themeColor="background1"/>
            </w:tcBorders>
            <w:shd w:val="clear" w:color="auto" w:fill="FFEFDC" w:themeFill="accent1"/>
            <w:vAlign w:val="center"/>
          </w:tcPr>
          <w:p w14:paraId="39D577C3" w14:textId="6B374113" w:rsidR="00D814CD" w:rsidRPr="00072043" w:rsidRDefault="009D3BF6" w:rsidP="00072043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Names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First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Aiders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site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(in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addition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assessors)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21F272B0" w14:textId="77777777" w:rsidR="009D3BF6" w:rsidRPr="00E62221" w:rsidRDefault="009D3BF6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14240B91" w14:textId="0317CAB3" w:rsidR="009D3BF6" w:rsidRPr="00E62221" w:rsidRDefault="00C80058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6D269829" w14:textId="26E757E7" w:rsidR="009D3BF6" w:rsidRPr="00E62221" w:rsidRDefault="009D3BF6" w:rsidP="00072043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80058" w:rsidRPr="00E62221" w14:paraId="380BF8BB" w14:textId="77777777" w:rsidTr="00072043">
        <w:trPr>
          <w:trHeight w:val="624"/>
        </w:trPr>
        <w:tc>
          <w:tcPr>
            <w:tcW w:w="3640" w:type="dxa"/>
            <w:shd w:val="clear" w:color="auto" w:fill="FFEFDC" w:themeFill="accent1"/>
            <w:vAlign w:val="center"/>
          </w:tcPr>
          <w:p w14:paraId="2A5E6629" w14:textId="41C85DFA" w:rsidR="00D814CD" w:rsidRPr="00072043" w:rsidRDefault="00C80058" w:rsidP="00072043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First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Aid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kits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fully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stocked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location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clearly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marked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5FEBF224" w14:textId="3CC69C13" w:rsidR="00C80058" w:rsidRPr="00E62221" w:rsidRDefault="00C80058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3D74C2EC" w14:textId="6D1DBD2F" w:rsidR="00C80058" w:rsidRPr="00E62221" w:rsidRDefault="00095D24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Tack</w:t>
            </w:r>
          </w:p>
        </w:tc>
        <w:tc>
          <w:tcPr>
            <w:tcW w:w="3640" w:type="dxa"/>
            <w:vAlign w:val="center"/>
          </w:tcPr>
          <w:p w14:paraId="79B53700" w14:textId="075405F2" w:rsidR="00C80058" w:rsidRPr="00E62221" w:rsidRDefault="00C80058" w:rsidP="00072043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95D24" w:rsidRPr="00E62221" w14:paraId="363C40B5" w14:textId="77777777" w:rsidTr="00072043">
        <w:trPr>
          <w:trHeight w:val="624"/>
        </w:trPr>
        <w:tc>
          <w:tcPr>
            <w:tcW w:w="3640" w:type="dxa"/>
            <w:shd w:val="clear" w:color="auto" w:fill="FFEFDC" w:themeFill="accent1"/>
            <w:vAlign w:val="center"/>
          </w:tcPr>
          <w:p w14:paraId="33734408" w14:textId="3ECA2533" w:rsidR="00D814CD" w:rsidRPr="00072043" w:rsidRDefault="00095D24" w:rsidP="00072043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Hospital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location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A&amp;E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3E51EFFB" w14:textId="2485935E" w:rsidR="00095D24" w:rsidRPr="00E62221" w:rsidRDefault="00095D24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03D0D9EE" w14:textId="57B42127" w:rsidR="00095D24" w:rsidRPr="00E62221" w:rsidRDefault="00095D24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What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weather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conditions?</w:t>
            </w:r>
          </w:p>
        </w:tc>
        <w:tc>
          <w:tcPr>
            <w:tcW w:w="3640" w:type="dxa"/>
            <w:vAlign w:val="center"/>
          </w:tcPr>
          <w:p w14:paraId="6870460D" w14:textId="513BF272" w:rsidR="00095D24" w:rsidRPr="00E62221" w:rsidRDefault="00095D24" w:rsidP="00072043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95D24" w:rsidRPr="00E62221" w14:paraId="063C910B" w14:textId="77777777" w:rsidTr="00072043">
        <w:trPr>
          <w:trHeight w:val="624"/>
        </w:trPr>
        <w:tc>
          <w:tcPr>
            <w:tcW w:w="3640" w:type="dxa"/>
            <w:shd w:val="clear" w:color="auto" w:fill="FFEFDC" w:themeFill="accent1"/>
            <w:vAlign w:val="center"/>
          </w:tcPr>
          <w:p w14:paraId="5C8A6FCA" w14:textId="6C01E626" w:rsidR="00D814CD" w:rsidRPr="00072043" w:rsidRDefault="00095D24" w:rsidP="00072043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Mobile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phones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available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use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within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range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408B2D61" w14:textId="7F182683" w:rsidR="00095D24" w:rsidRPr="00E62221" w:rsidRDefault="00095D24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1B9FCAC9" w14:textId="7D53E009" w:rsidR="00095D24" w:rsidRPr="00E62221" w:rsidRDefault="00095D24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Surface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ground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underfoot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–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type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suitability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3658C2F9" w14:textId="3EFA190D" w:rsidR="00095D24" w:rsidRPr="00E62221" w:rsidRDefault="00095D24" w:rsidP="00072043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95D24" w:rsidRPr="00E62221" w14:paraId="00BF4CFA" w14:textId="77777777" w:rsidTr="00072043">
        <w:trPr>
          <w:trHeight w:val="624"/>
        </w:trPr>
        <w:tc>
          <w:tcPr>
            <w:tcW w:w="3640" w:type="dxa"/>
            <w:shd w:val="clear" w:color="auto" w:fill="FFEFDC" w:themeFill="accent1"/>
            <w:vAlign w:val="center"/>
          </w:tcPr>
          <w:p w14:paraId="6BBCB0B5" w14:textId="1FE72ABB" w:rsidR="00D814CD" w:rsidRPr="00072043" w:rsidRDefault="00095D24" w:rsidP="00072043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Nearest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landline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phone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5C950A84" w14:textId="3741A0A5" w:rsidR="00095D24" w:rsidRPr="00E62221" w:rsidRDefault="00095D24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3F2EAB33" w14:textId="424BA13B" w:rsidR="00095D24" w:rsidRPr="00E62221" w:rsidRDefault="00551A95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Jump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heights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distances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checked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5CC15AA5" w14:textId="7FAA3135" w:rsidR="00095D24" w:rsidRPr="00E62221" w:rsidRDefault="00095D24" w:rsidP="00072043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51A95" w:rsidRPr="00E62221" w14:paraId="39169DD6" w14:textId="77777777" w:rsidTr="00072043">
        <w:trPr>
          <w:trHeight w:val="624"/>
        </w:trPr>
        <w:tc>
          <w:tcPr>
            <w:tcW w:w="3640" w:type="dxa"/>
            <w:shd w:val="clear" w:color="auto" w:fill="FFEFDC" w:themeFill="accent1"/>
            <w:vAlign w:val="center"/>
          </w:tcPr>
          <w:p w14:paraId="35A91897" w14:textId="025F0335" w:rsidR="00D814CD" w:rsidRPr="00072043" w:rsidRDefault="00551A95" w:rsidP="00072043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Centre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Safeguarding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Officer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Safeguarding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Lead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site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14E6B6D9" w14:textId="2E48B088" w:rsidR="00551A95" w:rsidRPr="00E62221" w:rsidRDefault="00551A95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45465DBB" w14:textId="3EF67BF2" w:rsidR="00D814CD" w:rsidRPr="00072043" w:rsidRDefault="00551A95" w:rsidP="00072043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Security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suitability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cross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country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fences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  <w:lang w:val="en-US"/>
              </w:rPr>
              <w:t>–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assessors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have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walked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course?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72015B40" w14:textId="567AEF97" w:rsidR="00551A95" w:rsidRPr="00E62221" w:rsidRDefault="00551A95" w:rsidP="00072043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3071B" w:rsidRPr="00E62221" w14:paraId="49A8CA3C" w14:textId="77777777" w:rsidTr="00072043">
        <w:trPr>
          <w:trHeight w:val="624"/>
        </w:trPr>
        <w:tc>
          <w:tcPr>
            <w:tcW w:w="3640" w:type="dxa"/>
            <w:vMerge w:val="restart"/>
            <w:shd w:val="clear" w:color="auto" w:fill="FFEFDC" w:themeFill="accent1"/>
            <w:vAlign w:val="center"/>
          </w:tcPr>
          <w:p w14:paraId="679D7C49" w14:textId="0E90F260" w:rsidR="000C2D1A" w:rsidRPr="00E62221" w:rsidRDefault="0023071B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Coaching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Assessments: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  <w:p w14:paraId="2FEA1460" w14:textId="120AAF5F" w:rsidR="00D814CD" w:rsidRPr="00072043" w:rsidRDefault="0023071B" w:rsidP="00072043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Does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Centre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have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falls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policy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for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remounts?.</w:t>
            </w:r>
            <w:proofErr w:type="gramEnd"/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yes,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follow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that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guidance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remounting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in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the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event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demo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fall.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If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no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policy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in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place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section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9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BHS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Accidents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Assessment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policy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is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followed.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Merge w:val="restart"/>
            <w:vAlign w:val="center"/>
          </w:tcPr>
          <w:p w14:paraId="421C6E6F" w14:textId="77777777" w:rsidR="0023071B" w:rsidRPr="00E62221" w:rsidRDefault="0023071B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0A22C886" w14:textId="10FDD8BF" w:rsidR="00D814CD" w:rsidRPr="00072043" w:rsidRDefault="0023071B" w:rsidP="00072043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Parking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area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57C55DB5" w14:textId="5F2784E9" w:rsidR="0023071B" w:rsidRPr="00E62221" w:rsidRDefault="0023071B" w:rsidP="00072043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3071B" w:rsidRPr="00E62221" w14:paraId="401FDED9" w14:textId="77777777" w:rsidTr="00072043">
        <w:trPr>
          <w:trHeight w:val="624"/>
        </w:trPr>
        <w:tc>
          <w:tcPr>
            <w:tcW w:w="3640" w:type="dxa"/>
            <w:vMerge/>
            <w:shd w:val="clear" w:color="auto" w:fill="FFEFDC" w:themeFill="accent1"/>
            <w:vAlign w:val="center"/>
          </w:tcPr>
          <w:p w14:paraId="667D8BC2" w14:textId="77777777" w:rsidR="0023071B" w:rsidRPr="00E62221" w:rsidRDefault="0023071B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vMerge/>
            <w:vAlign w:val="center"/>
          </w:tcPr>
          <w:p w14:paraId="79677354" w14:textId="77777777" w:rsidR="0023071B" w:rsidRPr="00E62221" w:rsidRDefault="0023071B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6E61E2D8" w14:textId="7570C517" w:rsidR="00D814CD" w:rsidRPr="00072043" w:rsidRDefault="0023071B" w:rsidP="00072043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Stable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area</w:t>
            </w:r>
            <w:r w:rsidR="00E54AB2"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10C06643" w14:textId="371CFEA5" w:rsidR="0023071B" w:rsidRPr="00E62221" w:rsidRDefault="0023071B" w:rsidP="00072043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3071B" w:rsidRPr="00E62221" w14:paraId="53807B0D" w14:textId="77777777" w:rsidTr="00072043">
        <w:trPr>
          <w:trHeight w:val="624"/>
        </w:trPr>
        <w:tc>
          <w:tcPr>
            <w:tcW w:w="3640" w:type="dxa"/>
            <w:vMerge/>
            <w:shd w:val="clear" w:color="auto" w:fill="FFEFDC" w:themeFill="accent1"/>
            <w:vAlign w:val="center"/>
          </w:tcPr>
          <w:p w14:paraId="21B501C0" w14:textId="77777777" w:rsidR="0023071B" w:rsidRPr="00E62221" w:rsidRDefault="0023071B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vMerge/>
            <w:vAlign w:val="center"/>
          </w:tcPr>
          <w:p w14:paraId="3810F133" w14:textId="77777777" w:rsidR="0023071B" w:rsidRPr="00E62221" w:rsidRDefault="0023071B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2B8C4D15" w14:textId="5F1AD9DC" w:rsidR="0023071B" w:rsidRPr="00E62221" w:rsidRDefault="00D814CD" w:rsidP="00072043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Outdoor</w:t>
            </w:r>
            <w:r w:rsidR="00E54AB2"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3640" w:type="dxa"/>
            <w:vAlign w:val="center"/>
          </w:tcPr>
          <w:p w14:paraId="7D02122E" w14:textId="0F863AD9" w:rsidR="0023071B" w:rsidRPr="00E62221" w:rsidRDefault="0023071B" w:rsidP="00072043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1EA30C67" w14:textId="77777777" w:rsidR="006559B3" w:rsidRDefault="006559B3" w:rsidP="0009216F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8B141E" w14:paraId="266A7D36" w14:textId="77777777" w:rsidTr="00072043">
        <w:trPr>
          <w:trHeight w:val="2438"/>
        </w:trPr>
        <w:tc>
          <w:tcPr>
            <w:tcW w:w="14560" w:type="dxa"/>
          </w:tcPr>
          <w:p w14:paraId="25410117" w14:textId="2B706FF4" w:rsidR="008B141E" w:rsidRPr="00072043" w:rsidRDefault="008B141E" w:rsidP="0009216F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Notes</w:t>
            </w:r>
            <w:r w:rsidR="00E54AB2"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/</w:t>
            </w:r>
            <w:r w:rsidR="00E54AB2"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Actions</w:t>
            </w:r>
            <w:r w:rsidR="00E54AB2"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(</w:t>
            </w:r>
            <w:proofErr w:type="gramStart"/>
            <w:r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continue</w:t>
            </w:r>
            <w:r w:rsidR="00E54AB2"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on</w:t>
            </w:r>
            <w:proofErr w:type="gramEnd"/>
            <w:r w:rsidR="00E54AB2"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separate</w:t>
            </w:r>
            <w:r w:rsidR="00E54AB2"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sheet</w:t>
            </w:r>
            <w:r w:rsidR="00E54AB2"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if</w:t>
            </w:r>
            <w:r w:rsidR="00E54AB2"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necessary)</w:t>
            </w:r>
          </w:p>
          <w:p w14:paraId="52ADD2C8" w14:textId="77777777" w:rsidR="008B141E" w:rsidRDefault="008B141E" w:rsidP="0009216F">
            <w:pPr>
              <w:rPr>
                <w:rFonts w:ascii="Metropolis Medium" w:hAnsi="Metropolis Medium"/>
                <w:b/>
                <w:bCs/>
                <w:sz w:val="17"/>
                <w:szCs w:val="17"/>
              </w:rPr>
            </w:pPr>
          </w:p>
          <w:p w14:paraId="63B64D46" w14:textId="77777777" w:rsidR="008B141E" w:rsidRDefault="008B141E" w:rsidP="0009216F">
            <w:pPr>
              <w:rPr>
                <w:rFonts w:ascii="Metropolis Medium" w:hAnsi="Metropolis Medium"/>
                <w:b/>
                <w:bCs/>
                <w:sz w:val="17"/>
                <w:szCs w:val="17"/>
              </w:rPr>
            </w:pPr>
          </w:p>
          <w:p w14:paraId="1A541306" w14:textId="35FC985A" w:rsidR="008B141E" w:rsidRDefault="008B141E" w:rsidP="0009216F">
            <w:pPr>
              <w:rPr>
                <w:rFonts w:ascii="Metropolis Medium" w:hAnsi="Metropolis Medium"/>
                <w:b/>
                <w:bCs/>
                <w:sz w:val="17"/>
                <w:szCs w:val="17"/>
                <w:lang w:eastAsia="en-GB"/>
              </w:rPr>
            </w:pPr>
          </w:p>
        </w:tc>
      </w:tr>
    </w:tbl>
    <w:p w14:paraId="68C73644" w14:textId="77777777" w:rsidR="00072043" w:rsidRPr="00072043" w:rsidRDefault="00072043">
      <w:pPr>
        <w:rPr>
          <w:rFonts w:ascii="Metropolis Black" w:hAnsi="Metropolis Black" w:cs="Arial"/>
          <w:b/>
          <w:bCs/>
          <w:color w:val="FF0B3E"/>
          <w:sz w:val="20"/>
          <w:szCs w:val="20"/>
        </w:rPr>
      </w:pPr>
      <w:r>
        <w:rPr>
          <w:rFonts w:ascii="Metropolis Black" w:hAnsi="Metropolis Black" w:cs="Arial"/>
          <w:b/>
          <w:bCs/>
          <w:color w:val="FF0B3E"/>
          <w:sz w:val="48"/>
          <w:szCs w:val="48"/>
        </w:rPr>
        <w:br w:type="page"/>
      </w:r>
    </w:p>
    <w:p w14:paraId="295E911E" w14:textId="77777777" w:rsidR="00072043" w:rsidRPr="00D3004F" w:rsidRDefault="00072043" w:rsidP="00072043">
      <w:pPr>
        <w:spacing w:after="240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D3004F">
        <w:rPr>
          <w:rFonts w:asciiTheme="minorHAnsi" w:hAnsiTheme="minorHAnsi" w:cs="Arial"/>
          <w:b/>
          <w:bCs/>
          <w:sz w:val="20"/>
          <w:szCs w:val="20"/>
          <w:u w:val="single"/>
        </w:rPr>
        <w:t>Section Two: For any risks not considered on the risk assessment</w:t>
      </w:r>
    </w:p>
    <w:p w14:paraId="364ACF31" w14:textId="1B19018A" w:rsidR="000C2D1A" w:rsidRPr="00072043" w:rsidRDefault="000C2D1A" w:rsidP="000C2D1A">
      <w:pPr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</w:pP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When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carrying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out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a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risk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assessment:</w:t>
      </w:r>
      <w:r w:rsidR="00E54AB2" w:rsidRPr="00072043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 </w:t>
      </w:r>
    </w:p>
    <w:p w14:paraId="6EFB567A" w14:textId="5E154C5B" w:rsidR="000C2D1A" w:rsidRPr="00072043" w:rsidRDefault="000C2D1A" w:rsidP="009A3925">
      <w:pPr>
        <w:pStyle w:val="ListParagraph"/>
        <w:numPr>
          <w:ilvl w:val="0"/>
          <w:numId w:val="48"/>
        </w:numPr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</w:pP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Identify</w:t>
      </w:r>
      <w:r w:rsidR="00E54AB2" w:rsidRPr="00072043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the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hazards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for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each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activity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ab/>
        <w:t>2.</w:t>
      </w:r>
      <w:r w:rsidR="00E54AB2" w:rsidRPr="00072043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Identify</w:t>
      </w:r>
      <w:r w:rsidR="00E54AB2" w:rsidRPr="00072043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those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who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may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be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harmed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and</w:t>
      </w:r>
      <w:r w:rsidR="00E54AB2" w:rsidRPr="00072043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how?</w:t>
      </w:r>
      <w:r w:rsid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ab/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ab/>
        <w:t>3.</w:t>
      </w:r>
      <w:r w:rsidR="00E54AB2" w:rsidRPr="00072043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Identify</w:t>
      </w:r>
      <w:r w:rsidR="00E54AB2" w:rsidRPr="00072043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existing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precautions</w:t>
      </w:r>
      <w:r w:rsidR="00E54AB2" w:rsidRPr="00072043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</w:p>
    <w:p w14:paraId="3B3171B1" w14:textId="320DF983" w:rsidR="000C2D1A" w:rsidRPr="00072043" w:rsidRDefault="000C2D1A" w:rsidP="003C27DC">
      <w:pPr>
        <w:ind w:left="360"/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</w:pP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4.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Evaluate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the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risk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ab/>
      </w:r>
      <w:r w:rsidR="003C27DC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ab/>
      </w:r>
      <w:r w:rsidR="003C27DC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ab/>
      </w:r>
      <w:r w:rsidR="003C27DC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ab/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5.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Decide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what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further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action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is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necessary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ab/>
      </w:r>
      <w:r w:rsidR="003C27DC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ab/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6.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Communicate</w:t>
      </w:r>
      <w:r w:rsidR="00E54AB2"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072043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outcomes</w:t>
      </w:r>
      <w:r w:rsidR="00E54AB2" w:rsidRPr="00072043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</w:p>
    <w:p w14:paraId="4249F571" w14:textId="77777777" w:rsidR="00D814CD" w:rsidRDefault="00D814CD" w:rsidP="0009216F">
      <w:pPr>
        <w:rPr>
          <w:rFonts w:ascii="Metropolis" w:eastAsia="Arial" w:hAnsi="Metropolis" w:cstheme="minorHAnsi"/>
          <w:color w:val="3A1428" w:themeColor="text1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C27DC" w:rsidRPr="00072043" w14:paraId="5C7230B1" w14:textId="77777777" w:rsidTr="00F72301">
        <w:trPr>
          <w:trHeight w:val="284"/>
        </w:trPr>
        <w:tc>
          <w:tcPr>
            <w:tcW w:w="4853" w:type="dxa"/>
            <w:tcBorders>
              <w:right w:val="single" w:sz="4" w:space="0" w:color="FFFFFF" w:themeColor="background1"/>
            </w:tcBorders>
            <w:shd w:val="clear" w:color="auto" w:fill="3A1428" w:themeFill="text1"/>
          </w:tcPr>
          <w:p w14:paraId="075ADA18" w14:textId="77777777" w:rsidR="001533D1" w:rsidRPr="00072043" w:rsidRDefault="001533D1" w:rsidP="00F72301">
            <w:pPr>
              <w:jc w:val="center"/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</w:p>
          <w:p w14:paraId="5A17CB34" w14:textId="44E8D139" w:rsidR="003C27DC" w:rsidRPr="00072043" w:rsidRDefault="001533D1" w:rsidP="00F72301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Activity,</w:t>
            </w:r>
            <w:r w:rsidR="00E54AB2"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hazard</w:t>
            </w:r>
            <w:r w:rsidR="00E54AB2"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and</w:t>
            </w:r>
            <w:r w:rsidR="00E54AB2"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whom</w:t>
            </w:r>
            <w:r w:rsidR="00E54AB2"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might</w:t>
            </w:r>
            <w:r w:rsidR="00E54AB2"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be</w:t>
            </w:r>
            <w:r w:rsidR="00E54AB2"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at</w:t>
            </w:r>
            <w:proofErr w:type="gramEnd"/>
            <w:r w:rsidR="00E54AB2"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harm</w:t>
            </w:r>
          </w:p>
          <w:p w14:paraId="3D81B8A6" w14:textId="25068CF8" w:rsidR="001533D1" w:rsidRPr="00072043" w:rsidRDefault="001533D1" w:rsidP="00F72301">
            <w:pPr>
              <w:jc w:val="center"/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48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A1428" w:themeFill="text1"/>
          </w:tcPr>
          <w:p w14:paraId="44403219" w14:textId="77777777" w:rsidR="001533D1" w:rsidRPr="00072043" w:rsidRDefault="001533D1" w:rsidP="00F72301">
            <w:pPr>
              <w:jc w:val="center"/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</w:p>
          <w:p w14:paraId="3495966A" w14:textId="0B7EF209" w:rsidR="003C27DC" w:rsidRPr="00072043" w:rsidRDefault="001533D1" w:rsidP="00F72301">
            <w:pPr>
              <w:jc w:val="center"/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Evaluate</w:t>
            </w:r>
            <w:r w:rsidR="00E54AB2"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risk</w:t>
            </w:r>
          </w:p>
        </w:tc>
        <w:tc>
          <w:tcPr>
            <w:tcW w:w="4854" w:type="dxa"/>
            <w:tcBorders>
              <w:left w:val="single" w:sz="4" w:space="0" w:color="FFFFFF" w:themeColor="background1"/>
            </w:tcBorders>
            <w:shd w:val="clear" w:color="auto" w:fill="3A1428" w:themeFill="text1"/>
          </w:tcPr>
          <w:p w14:paraId="2F74D0C7" w14:textId="77777777" w:rsidR="001533D1" w:rsidRPr="00072043" w:rsidRDefault="001533D1" w:rsidP="00F72301">
            <w:pPr>
              <w:jc w:val="center"/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</w:p>
          <w:p w14:paraId="69B83FBD" w14:textId="50FD5F18" w:rsidR="003C27DC" w:rsidRPr="00072043" w:rsidRDefault="001533D1" w:rsidP="00F72301">
            <w:pPr>
              <w:jc w:val="center"/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Control</w:t>
            </w:r>
            <w:r w:rsidR="00E54AB2"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Measures</w:t>
            </w:r>
          </w:p>
        </w:tc>
      </w:tr>
      <w:tr w:rsidR="003C27DC" w:rsidRPr="00072043" w14:paraId="260426AA" w14:textId="77777777" w:rsidTr="00072043">
        <w:trPr>
          <w:trHeight w:val="1417"/>
        </w:trPr>
        <w:tc>
          <w:tcPr>
            <w:tcW w:w="4853" w:type="dxa"/>
          </w:tcPr>
          <w:p w14:paraId="23C2D9E2" w14:textId="77777777" w:rsidR="003C27DC" w:rsidRPr="00072043" w:rsidRDefault="003C27DC" w:rsidP="0009216F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4853" w:type="dxa"/>
          </w:tcPr>
          <w:p w14:paraId="052D75F1" w14:textId="77777777" w:rsidR="003C27DC" w:rsidRPr="00072043" w:rsidRDefault="003C27DC" w:rsidP="0009216F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4854" w:type="dxa"/>
          </w:tcPr>
          <w:p w14:paraId="3C1252ED" w14:textId="77777777" w:rsidR="003C27DC" w:rsidRPr="00072043" w:rsidRDefault="003C27DC" w:rsidP="0009216F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</w:tr>
      <w:tr w:rsidR="003C27DC" w:rsidRPr="00072043" w14:paraId="5B1C2C5C" w14:textId="77777777" w:rsidTr="00072043">
        <w:trPr>
          <w:trHeight w:val="1417"/>
        </w:trPr>
        <w:tc>
          <w:tcPr>
            <w:tcW w:w="4853" w:type="dxa"/>
          </w:tcPr>
          <w:p w14:paraId="084C1610" w14:textId="77777777" w:rsidR="003C27DC" w:rsidRPr="00072043" w:rsidRDefault="003C27DC" w:rsidP="0009216F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4853" w:type="dxa"/>
          </w:tcPr>
          <w:p w14:paraId="69F7102B" w14:textId="77777777" w:rsidR="003C27DC" w:rsidRPr="00072043" w:rsidRDefault="003C27DC" w:rsidP="0009216F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4854" w:type="dxa"/>
          </w:tcPr>
          <w:p w14:paraId="46342FD7" w14:textId="77777777" w:rsidR="003C27DC" w:rsidRPr="00072043" w:rsidRDefault="003C27DC" w:rsidP="0009216F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</w:tr>
      <w:tr w:rsidR="001533D1" w:rsidRPr="00072043" w14:paraId="3E0B58A0" w14:textId="77777777" w:rsidTr="00072043">
        <w:trPr>
          <w:trHeight w:val="1417"/>
        </w:trPr>
        <w:tc>
          <w:tcPr>
            <w:tcW w:w="4853" w:type="dxa"/>
          </w:tcPr>
          <w:p w14:paraId="29DB2407" w14:textId="77777777" w:rsidR="001533D1" w:rsidRPr="00072043" w:rsidRDefault="001533D1" w:rsidP="0009216F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4853" w:type="dxa"/>
          </w:tcPr>
          <w:p w14:paraId="5701ED7E" w14:textId="77777777" w:rsidR="001533D1" w:rsidRPr="00072043" w:rsidRDefault="001533D1" w:rsidP="0009216F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4854" w:type="dxa"/>
          </w:tcPr>
          <w:p w14:paraId="0000E986" w14:textId="77777777" w:rsidR="001533D1" w:rsidRPr="00072043" w:rsidRDefault="001533D1" w:rsidP="0009216F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</w:tr>
    </w:tbl>
    <w:p w14:paraId="0C9D5CE8" w14:textId="77777777" w:rsidR="003C27DC" w:rsidRDefault="003C27DC" w:rsidP="0009216F">
      <w:pPr>
        <w:rPr>
          <w:rFonts w:ascii="Metropolis" w:eastAsia="Arial" w:hAnsi="Metropolis" w:cstheme="minorHAnsi"/>
          <w:color w:val="3A1428" w:themeColor="text1"/>
          <w:sz w:val="18"/>
          <w:szCs w:val="18"/>
          <w:lang w:val="en-US"/>
        </w:rPr>
      </w:pPr>
    </w:p>
    <w:tbl>
      <w:tblPr>
        <w:tblStyle w:val="TableGrid"/>
        <w:tblW w:w="14565" w:type="dxa"/>
        <w:tblLook w:val="04A0" w:firstRow="1" w:lastRow="0" w:firstColumn="1" w:lastColumn="0" w:noHBand="0" w:noVBand="1"/>
      </w:tblPr>
      <w:tblGrid>
        <w:gridCol w:w="2835"/>
        <w:gridCol w:w="1555"/>
        <w:gridCol w:w="1842"/>
        <w:gridCol w:w="1053"/>
        <w:gridCol w:w="932"/>
        <w:gridCol w:w="1706"/>
        <w:gridCol w:w="1129"/>
        <w:gridCol w:w="3513"/>
      </w:tblGrid>
      <w:tr w:rsidR="0043590C" w14:paraId="3DF05799" w14:textId="77777777" w:rsidTr="0043590C">
        <w:trPr>
          <w:trHeight w:val="397"/>
        </w:trPr>
        <w:tc>
          <w:tcPr>
            <w:tcW w:w="2835" w:type="dxa"/>
            <w:shd w:val="clear" w:color="auto" w:fill="FFEFDC" w:themeFill="accent1"/>
            <w:vAlign w:val="center"/>
          </w:tcPr>
          <w:p w14:paraId="7CD591E1" w14:textId="522ECFFF" w:rsidR="0043590C" w:rsidRDefault="0043590C" w:rsidP="00072043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Time the ‘on the day’ risk assessment is completed</w:t>
            </w:r>
          </w:p>
        </w:tc>
        <w:tc>
          <w:tcPr>
            <w:tcW w:w="1555" w:type="dxa"/>
            <w:vAlign w:val="center"/>
          </w:tcPr>
          <w:p w14:paraId="284A5F8C" w14:textId="77777777" w:rsidR="0043590C" w:rsidRDefault="0043590C" w:rsidP="00072043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FFEFDC" w:themeFill="accent1"/>
            <w:vAlign w:val="center"/>
          </w:tcPr>
          <w:p w14:paraId="48404C9C" w14:textId="32AA4314" w:rsidR="0043590C" w:rsidRDefault="0043590C" w:rsidP="00072043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Date of assessment</w:t>
            </w:r>
          </w:p>
        </w:tc>
        <w:tc>
          <w:tcPr>
            <w:tcW w:w="1985" w:type="dxa"/>
            <w:gridSpan w:val="2"/>
          </w:tcPr>
          <w:p w14:paraId="77DAB0B5" w14:textId="77777777" w:rsidR="0043590C" w:rsidRDefault="0043590C" w:rsidP="001D050E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FFEFDC" w:themeFill="background2"/>
            <w:vAlign w:val="center"/>
          </w:tcPr>
          <w:p w14:paraId="4DB65B96" w14:textId="23FDED76" w:rsidR="0043590C" w:rsidRDefault="0043590C" w:rsidP="0043590C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Lead Assessor’s name (Printed)</w:t>
            </w:r>
          </w:p>
        </w:tc>
        <w:tc>
          <w:tcPr>
            <w:tcW w:w="3513" w:type="dxa"/>
          </w:tcPr>
          <w:p w14:paraId="65C7D2D6" w14:textId="298AD266" w:rsidR="0043590C" w:rsidRDefault="0043590C" w:rsidP="001D050E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  <w:tr w:rsidR="00EC21EA" w14:paraId="41B7A378" w14:textId="77777777" w:rsidTr="0043590C">
        <w:trPr>
          <w:trHeight w:val="397"/>
        </w:trPr>
        <w:tc>
          <w:tcPr>
            <w:tcW w:w="2835" w:type="dxa"/>
            <w:shd w:val="clear" w:color="auto" w:fill="FFEFDC" w:themeFill="accent1"/>
            <w:vAlign w:val="center"/>
          </w:tcPr>
          <w:p w14:paraId="485D6C16" w14:textId="65932E74" w:rsidR="00EC21EA" w:rsidRDefault="0043590C" w:rsidP="0043590C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Level and type of assessment</w:t>
            </w:r>
          </w:p>
        </w:tc>
        <w:tc>
          <w:tcPr>
            <w:tcW w:w="4450" w:type="dxa"/>
            <w:gridSpan w:val="3"/>
            <w:vAlign w:val="center"/>
          </w:tcPr>
          <w:p w14:paraId="43086A39" w14:textId="77777777" w:rsidR="00EC21EA" w:rsidRDefault="00EC21EA" w:rsidP="0043590C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2638" w:type="dxa"/>
            <w:gridSpan w:val="2"/>
            <w:shd w:val="clear" w:color="auto" w:fill="FFEFDC" w:themeFill="accent1"/>
            <w:vAlign w:val="center"/>
          </w:tcPr>
          <w:p w14:paraId="34DFEB91" w14:textId="53B1FF3E" w:rsidR="00EC21EA" w:rsidRDefault="0043590C" w:rsidP="0043590C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Were there any other issues on the day</w:t>
            </w:r>
          </w:p>
        </w:tc>
        <w:tc>
          <w:tcPr>
            <w:tcW w:w="4642" w:type="dxa"/>
            <w:gridSpan w:val="2"/>
            <w:tcBorders>
              <w:bottom w:val="single" w:sz="4" w:space="0" w:color="auto"/>
            </w:tcBorders>
            <w:vAlign w:val="center"/>
          </w:tcPr>
          <w:p w14:paraId="0D5CF1DF" w14:textId="6617F890" w:rsidR="00EC21EA" w:rsidRDefault="0043590C" w:rsidP="0043590C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YES / NO (please circle)</w:t>
            </w:r>
          </w:p>
        </w:tc>
      </w:tr>
      <w:tr w:rsidR="0043590C" w14:paraId="74EF14D5" w14:textId="77777777" w:rsidTr="004214D2">
        <w:trPr>
          <w:trHeight w:val="284"/>
        </w:trPr>
        <w:tc>
          <w:tcPr>
            <w:tcW w:w="14565" w:type="dxa"/>
            <w:gridSpan w:val="8"/>
            <w:shd w:val="clear" w:color="auto" w:fill="FFEFDC" w:themeFill="accent1"/>
            <w:vAlign w:val="center"/>
          </w:tcPr>
          <w:p w14:paraId="4CB91F35" w14:textId="6D7F194A" w:rsidR="0043590C" w:rsidRDefault="0043590C" w:rsidP="001D050E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 xml:space="preserve">If circled </w:t>
            </w:r>
            <w:proofErr w:type="gramStart"/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YES</w:t>
            </w:r>
            <w:proofErr w:type="gramEnd"/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 xml:space="preserve"> please give details</w:t>
            </w:r>
          </w:p>
        </w:tc>
      </w:tr>
      <w:tr w:rsidR="00072043" w14:paraId="143FCBC9" w14:textId="77777777" w:rsidTr="0043590C">
        <w:trPr>
          <w:trHeight w:val="850"/>
        </w:trPr>
        <w:tc>
          <w:tcPr>
            <w:tcW w:w="14565" w:type="dxa"/>
            <w:gridSpan w:val="8"/>
          </w:tcPr>
          <w:p w14:paraId="6C019862" w14:textId="77777777" w:rsidR="00072043" w:rsidRDefault="00072043" w:rsidP="001D050E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  <w:tr w:rsidR="00EC21EA" w14:paraId="1F8D8CBE" w14:textId="77777777" w:rsidTr="0043590C">
        <w:trPr>
          <w:trHeight w:val="284"/>
        </w:trPr>
        <w:tc>
          <w:tcPr>
            <w:tcW w:w="14565" w:type="dxa"/>
            <w:gridSpan w:val="8"/>
            <w:shd w:val="clear" w:color="auto" w:fill="FFEFDC" w:themeFill="accent1"/>
            <w:vAlign w:val="center"/>
          </w:tcPr>
          <w:p w14:paraId="4E2C9644" w14:textId="4482913C" w:rsidR="00EC21EA" w:rsidRDefault="00306E6C" w:rsidP="00072043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 w:rsidRPr="00306E6C"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Assessor</w:t>
            </w:r>
            <w:r w:rsidR="00E54AB2">
              <w:rPr>
                <w:rFonts w:ascii="Calibri" w:eastAsia="Arial" w:hAnsi="Calibri" w:cs="Calibri"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initials</w:t>
            </w:r>
            <w:r w:rsidR="00E54AB2"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and</w:t>
            </w:r>
            <w:r w:rsidR="00E54AB2">
              <w:rPr>
                <w:rFonts w:ascii="Calibri" w:eastAsia="Arial" w:hAnsi="Calibri" w:cs="Calibri"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signature.</w:t>
            </w:r>
            <w:r w:rsidR="00E54AB2">
              <w:rPr>
                <w:rFonts w:ascii="Calibri" w:eastAsia="Arial" w:hAnsi="Calibri" w:cs="Calibri"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All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assessors</w:t>
            </w:r>
            <w:r w:rsidR="00E54AB2">
              <w:rPr>
                <w:rFonts w:ascii="Calibri" w:eastAsia="Arial" w:hAnsi="Calibri" w:cs="Calibr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initial</w:t>
            </w:r>
            <w:r w:rsidR="00E54AB2">
              <w:rPr>
                <w:rFonts w:ascii="Calibri" w:eastAsia="Arial" w:hAnsi="Calibri" w:cs="Calibr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and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sign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below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to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confirm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they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have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seen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the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findings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of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the</w:t>
            </w:r>
            <w:r w:rsidR="00E54AB2">
              <w:rPr>
                <w:rFonts w:ascii="Calibri" w:eastAsia="Arial" w:hAnsi="Calibri" w:cs="Calibr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risk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assessment</w:t>
            </w:r>
            <w:r w:rsidR="00E54AB2">
              <w:rPr>
                <w:rFonts w:ascii="Calibri" w:eastAsia="Arial" w:hAnsi="Calibri" w:cs="Calibr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and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on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the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day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risk</w:t>
            </w:r>
            <w:r w:rsidR="00E54AB2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assessment:</w:t>
            </w:r>
            <w:r w:rsidR="00E54AB2">
              <w:rPr>
                <w:rFonts w:ascii="Calibri" w:eastAsia="Arial" w:hAnsi="Calibri" w:cs="Calibri"/>
                <w:color w:val="3A1428" w:themeColor="text1"/>
                <w:sz w:val="18"/>
                <w:szCs w:val="18"/>
              </w:rPr>
              <w:t xml:space="preserve"> </w:t>
            </w:r>
          </w:p>
        </w:tc>
      </w:tr>
      <w:tr w:rsidR="00072043" w14:paraId="27DC2BA1" w14:textId="77777777" w:rsidTr="0043590C">
        <w:trPr>
          <w:trHeight w:val="907"/>
        </w:trPr>
        <w:tc>
          <w:tcPr>
            <w:tcW w:w="14565" w:type="dxa"/>
            <w:gridSpan w:val="8"/>
          </w:tcPr>
          <w:p w14:paraId="7964B762" w14:textId="77777777" w:rsidR="00072043" w:rsidRDefault="00072043" w:rsidP="001D050E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</w:tbl>
    <w:p w14:paraId="0AEB2267" w14:textId="77777777" w:rsidR="003A2B1A" w:rsidRDefault="003A2B1A" w:rsidP="00306E6C">
      <w:pPr>
        <w:spacing w:line="276" w:lineRule="auto"/>
        <w:rPr>
          <w:rFonts w:ascii="Metropolis Black" w:hAnsi="Metropolis Black" w:cs="Arial"/>
          <w:b/>
          <w:bCs/>
          <w:color w:val="FF0B3E"/>
          <w:sz w:val="48"/>
          <w:szCs w:val="48"/>
        </w:rPr>
        <w:sectPr w:rsidR="003A2B1A" w:rsidSect="00DC131C">
          <w:headerReference w:type="default" r:id="rId22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552F8AD" w14:textId="77777777" w:rsidR="001D050E" w:rsidRDefault="001D050E" w:rsidP="001D050E">
      <w:pPr>
        <w:rPr>
          <w:rFonts w:ascii="Metropolis Medium" w:hAnsi="Metropolis Medium"/>
          <w:b/>
          <w:bCs/>
          <w:sz w:val="17"/>
          <w:szCs w:val="17"/>
        </w:rPr>
      </w:pPr>
    </w:p>
    <w:p w14:paraId="4B1ADE3D" w14:textId="77777777" w:rsidR="001D050E" w:rsidRDefault="001D050E" w:rsidP="001D050E">
      <w:pPr>
        <w:rPr>
          <w:rFonts w:ascii="Metropolis Medium" w:hAnsi="Metropolis Medium"/>
          <w:b/>
          <w:bCs/>
          <w:sz w:val="17"/>
          <w:szCs w:val="17"/>
        </w:rPr>
      </w:pPr>
    </w:p>
    <w:p w14:paraId="05D2B8F5" w14:textId="1EBA8C81" w:rsidR="00A60A16" w:rsidRPr="003A2B1A" w:rsidRDefault="00A60A16" w:rsidP="00A60A16">
      <w:pPr>
        <w:rPr>
          <w:rFonts w:ascii="Metropolis" w:eastAsia="Arial" w:hAnsi="Metropolis" w:cstheme="minorHAnsi"/>
          <w:color w:val="3A1428" w:themeColor="text1"/>
          <w:sz w:val="20"/>
          <w:szCs w:val="20"/>
        </w:rPr>
      </w:pP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Assessor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Emergency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Contact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Details.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Include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Probation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assessors,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IQA,</w:t>
      </w:r>
      <w:r w:rsidR="00E54AB2" w:rsidRPr="003A2B1A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Assessor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Mentor</w:t>
      </w:r>
      <w:r w:rsidR="00E54AB2" w:rsidRPr="003A2B1A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or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translator</w:t>
      </w:r>
      <w:r w:rsidR="00E54AB2" w:rsidRPr="003A2B1A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if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present</w:t>
      </w:r>
      <w:r w:rsidR="00E54AB2" w:rsidRPr="003A2B1A">
        <w:rPr>
          <w:rFonts w:ascii="Calibri" w:eastAsia="Arial" w:hAnsi="Calibri" w:cs="Calibri"/>
          <w:color w:val="3A1428" w:themeColor="text1"/>
          <w:sz w:val="20"/>
          <w:szCs w:val="20"/>
        </w:rPr>
        <w:t xml:space="preserve"> </w:t>
      </w:r>
    </w:p>
    <w:p w14:paraId="739EBEAD" w14:textId="77777777" w:rsidR="00A60A16" w:rsidRPr="003A2B1A" w:rsidRDefault="00A60A16" w:rsidP="00A60A16">
      <w:pPr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</w:pPr>
    </w:p>
    <w:p w14:paraId="000E4A6D" w14:textId="1CFEECC1" w:rsidR="00A60A16" w:rsidRPr="003A2B1A" w:rsidRDefault="00A60A16" w:rsidP="00A60A16">
      <w:pPr>
        <w:rPr>
          <w:rFonts w:ascii="Metropolis" w:eastAsia="Arial" w:hAnsi="Metropolis" w:cstheme="minorHAnsi"/>
          <w:color w:val="3A1428" w:themeColor="text1"/>
          <w:sz w:val="20"/>
          <w:szCs w:val="20"/>
        </w:rPr>
      </w:pP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Please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provide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emergency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contact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details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for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the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day.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This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should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be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securely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destroyed</w:t>
      </w:r>
      <w:r w:rsidR="00E54AB2" w:rsidRPr="003A2B1A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after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the</w:t>
      </w:r>
      <w:r w:rsidR="00E54AB2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assessment.</w:t>
      </w:r>
      <w:r w:rsidR="00E54AB2" w:rsidRPr="003A2B1A">
        <w:rPr>
          <w:rFonts w:ascii="Calibri" w:eastAsia="Arial" w:hAnsi="Calibri" w:cs="Calibri"/>
          <w:color w:val="3A1428" w:themeColor="text1"/>
          <w:sz w:val="20"/>
          <w:szCs w:val="20"/>
        </w:rPr>
        <w:t xml:space="preserve"> </w:t>
      </w:r>
    </w:p>
    <w:p w14:paraId="0DC36198" w14:textId="77777777" w:rsidR="001D050E" w:rsidRPr="003A2B1A" w:rsidRDefault="001D050E" w:rsidP="0009216F">
      <w:pPr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A60A16" w:rsidRPr="003A2B1A" w14:paraId="12104D0E" w14:textId="77777777" w:rsidTr="004434B6">
        <w:trPr>
          <w:trHeight w:val="284"/>
        </w:trPr>
        <w:tc>
          <w:tcPr>
            <w:tcW w:w="3640" w:type="dxa"/>
            <w:shd w:val="clear" w:color="auto" w:fill="FFEFDC" w:themeFill="accent1"/>
          </w:tcPr>
          <w:p w14:paraId="05CF6284" w14:textId="347CE6BB" w:rsidR="00A60A16" w:rsidRPr="003A2B1A" w:rsidRDefault="004434B6" w:rsidP="0009216F">
            <w:pP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br/>
              <w:t>Assessor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/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translator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name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3640" w:type="dxa"/>
            <w:shd w:val="clear" w:color="auto" w:fill="FFEFDC" w:themeFill="accent1"/>
          </w:tcPr>
          <w:p w14:paraId="00030CBE" w14:textId="144513B7" w:rsidR="00A60A16" w:rsidRPr="003A2B1A" w:rsidRDefault="004434B6" w:rsidP="0009216F">
            <w:pP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br/>
              <w:t>Emergency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contact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640" w:type="dxa"/>
            <w:shd w:val="clear" w:color="auto" w:fill="FFEFDC" w:themeFill="accent1"/>
          </w:tcPr>
          <w:p w14:paraId="100C7DA3" w14:textId="55F0176B" w:rsidR="00A60A16" w:rsidRPr="003A2B1A" w:rsidRDefault="004434B6" w:rsidP="0009216F">
            <w:pP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br/>
              <w:t>Emergency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contact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numbers</w:t>
            </w:r>
          </w:p>
        </w:tc>
        <w:tc>
          <w:tcPr>
            <w:tcW w:w="3640" w:type="dxa"/>
            <w:shd w:val="clear" w:color="auto" w:fill="FFEFDC" w:themeFill="accent1"/>
          </w:tcPr>
          <w:p w14:paraId="4A3C9AED" w14:textId="713AD7C8" w:rsidR="00A60A16" w:rsidRPr="003A2B1A" w:rsidRDefault="004434B6" w:rsidP="0009216F">
            <w:pP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br/>
              <w:t>Relationship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to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assessor</w:t>
            </w:r>
          </w:p>
        </w:tc>
      </w:tr>
      <w:tr w:rsidR="00A60A16" w14:paraId="763991FA" w14:textId="77777777" w:rsidTr="00A60A16">
        <w:trPr>
          <w:trHeight w:val="1134"/>
        </w:trPr>
        <w:tc>
          <w:tcPr>
            <w:tcW w:w="3640" w:type="dxa"/>
          </w:tcPr>
          <w:p w14:paraId="1668D0E1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4E220375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09EB706E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2844E608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  <w:tr w:rsidR="00A60A16" w14:paraId="37B637FB" w14:textId="77777777" w:rsidTr="00A60A16">
        <w:trPr>
          <w:trHeight w:val="1134"/>
        </w:trPr>
        <w:tc>
          <w:tcPr>
            <w:tcW w:w="3640" w:type="dxa"/>
          </w:tcPr>
          <w:p w14:paraId="19A21231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79A0AAB4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23C1B17B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58C27959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  <w:tr w:rsidR="00A60A16" w14:paraId="20744842" w14:textId="77777777" w:rsidTr="00A60A16">
        <w:trPr>
          <w:trHeight w:val="1134"/>
        </w:trPr>
        <w:tc>
          <w:tcPr>
            <w:tcW w:w="3640" w:type="dxa"/>
          </w:tcPr>
          <w:p w14:paraId="648E5A32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44270AFA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28DCF85B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4030853D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  <w:tr w:rsidR="00A60A16" w14:paraId="1119926E" w14:textId="77777777" w:rsidTr="00A60A16">
        <w:trPr>
          <w:trHeight w:val="1134"/>
        </w:trPr>
        <w:tc>
          <w:tcPr>
            <w:tcW w:w="3640" w:type="dxa"/>
          </w:tcPr>
          <w:p w14:paraId="2804D050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5BB859B6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4A56945A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7686167C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  <w:tr w:rsidR="00A60A16" w14:paraId="33476749" w14:textId="77777777" w:rsidTr="00A60A16">
        <w:trPr>
          <w:trHeight w:val="1134"/>
        </w:trPr>
        <w:tc>
          <w:tcPr>
            <w:tcW w:w="3640" w:type="dxa"/>
          </w:tcPr>
          <w:p w14:paraId="1D133159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0458DD55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602FA99E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1F8B04E4" w14:textId="77777777" w:rsidR="00A60A16" w:rsidRDefault="00A60A1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  <w:tr w:rsidR="004434B6" w14:paraId="52674108" w14:textId="77777777" w:rsidTr="00A60A16">
        <w:trPr>
          <w:trHeight w:val="1134"/>
        </w:trPr>
        <w:tc>
          <w:tcPr>
            <w:tcW w:w="3640" w:type="dxa"/>
          </w:tcPr>
          <w:p w14:paraId="2FA18188" w14:textId="77777777" w:rsidR="004434B6" w:rsidRDefault="004434B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61F3080F" w14:textId="77777777" w:rsidR="004434B6" w:rsidRDefault="004434B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4389167E" w14:textId="77777777" w:rsidR="004434B6" w:rsidRDefault="004434B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7D30C0F4" w14:textId="77777777" w:rsidR="004434B6" w:rsidRDefault="004434B6" w:rsidP="0009216F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</w:tbl>
    <w:p w14:paraId="5F34DE53" w14:textId="77777777" w:rsidR="003A2B1A" w:rsidRDefault="003A2B1A" w:rsidP="0009216F">
      <w:pPr>
        <w:rPr>
          <w:rFonts w:ascii="Metropolis" w:eastAsia="Arial" w:hAnsi="Metropolis" w:cstheme="minorHAnsi"/>
          <w:color w:val="3A1428" w:themeColor="text1"/>
          <w:sz w:val="18"/>
          <w:szCs w:val="18"/>
          <w:lang w:val="en-US"/>
        </w:rPr>
        <w:sectPr w:rsidR="003A2B1A" w:rsidSect="003A2B1A">
          <w:headerReference w:type="default" r:id="rId23"/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78DA479B" w14:textId="77777777" w:rsidR="00A60A16" w:rsidRDefault="00A60A16" w:rsidP="0009216F">
      <w:pPr>
        <w:rPr>
          <w:rFonts w:ascii="Metropolis" w:eastAsia="Arial" w:hAnsi="Metropolis" w:cstheme="minorHAnsi"/>
          <w:color w:val="3A1428" w:themeColor="text1"/>
          <w:sz w:val="18"/>
          <w:szCs w:val="18"/>
          <w:lang w:val="en-US"/>
        </w:rPr>
      </w:pPr>
    </w:p>
    <w:p w14:paraId="13657E17" w14:textId="4E613EB5" w:rsidR="00A62D93" w:rsidRPr="003A2B1A" w:rsidRDefault="006D73EF" w:rsidP="00A62D93">
      <w:pPr>
        <w:spacing w:line="276" w:lineRule="auto"/>
        <w:rPr>
          <w:rFonts w:ascii="Metropolis Black" w:hAnsi="Metropolis Black" w:cs="Arial"/>
          <w:b/>
          <w:bCs/>
          <w:color w:val="FF0B3E"/>
          <w:sz w:val="20"/>
          <w:szCs w:val="20"/>
        </w:rPr>
      </w:pPr>
      <w:r w:rsidRPr="00617431">
        <w:rPr>
          <w:rFonts w:ascii="Metropolis" w:eastAsia="Arial" w:hAnsi="Metropolis" w:cstheme="minorHAnsi"/>
          <w:b/>
          <w:bCs/>
          <w:color w:val="3A1428" w:themeColor="text1"/>
          <w:sz w:val="18"/>
          <w:szCs w:val="18"/>
          <w:lang w:val="en-US"/>
        </w:rPr>
        <w:br/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Lead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Assessor: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you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must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ask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all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assessors,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assessor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mentor,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IQA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if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they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have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a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conflict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of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interest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to</w:t>
      </w:r>
      <w:r w:rsidR="00E54AB2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 xml:space="preserve"> </w:t>
      </w:r>
      <w:r w:rsidR="00A62D93"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declare</w:t>
      </w:r>
      <w:r w:rsidR="00A62D93"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.</w:t>
      </w:r>
      <w:r w:rsidR="00E54AB2" w:rsidRPr="003A2B1A">
        <w:rPr>
          <w:rFonts w:ascii="Calibri" w:eastAsia="Arial" w:hAnsi="Calibri" w:cs="Calibri"/>
          <w:color w:val="3A1428" w:themeColor="text1"/>
          <w:sz w:val="20"/>
          <w:szCs w:val="20"/>
        </w:rPr>
        <w:t xml:space="preserve"> </w:t>
      </w:r>
    </w:p>
    <w:p w14:paraId="5612BBB0" w14:textId="77777777" w:rsidR="00A62D93" w:rsidRPr="003A2B1A" w:rsidRDefault="00A62D93" w:rsidP="00A62D93">
      <w:pPr>
        <w:spacing w:line="276" w:lineRule="auto"/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9603"/>
      </w:tblGrid>
      <w:tr w:rsidR="00F946B9" w:rsidRPr="003A2B1A" w14:paraId="61E8BC3D" w14:textId="77777777" w:rsidTr="003A2B1A">
        <w:trPr>
          <w:trHeight w:hRule="exact" w:val="567"/>
        </w:trPr>
        <w:tc>
          <w:tcPr>
            <w:tcW w:w="4957" w:type="dxa"/>
            <w:shd w:val="clear" w:color="auto" w:fill="FFEFDC" w:themeFill="accent1"/>
            <w:vAlign w:val="center"/>
          </w:tcPr>
          <w:p w14:paraId="5BCFDEAB" w14:textId="7246E692" w:rsidR="00F946B9" w:rsidRPr="003A2B1A" w:rsidRDefault="00F946B9" w:rsidP="003A2B1A">
            <w:pP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Was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a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conflict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interest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declared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at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the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assessment?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3" w:type="dxa"/>
            <w:vAlign w:val="center"/>
          </w:tcPr>
          <w:p w14:paraId="509E3F21" w14:textId="66533447" w:rsidR="00F946B9" w:rsidRPr="003A2B1A" w:rsidRDefault="00F946B9" w:rsidP="003A2B1A">
            <w:pPr>
              <w:spacing w:line="276" w:lineRule="auto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3A2B1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YES</w:t>
            </w:r>
            <w:r w:rsidR="00E54AB2" w:rsidRPr="003A2B1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/</w:t>
            </w:r>
            <w:r w:rsidR="00E54AB2" w:rsidRPr="003A2B1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</w:t>
            </w:r>
            <w:r w:rsidR="003A2B1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(please circle)</w:t>
            </w:r>
          </w:p>
        </w:tc>
      </w:tr>
      <w:tr w:rsidR="00F946B9" w:rsidRPr="003A2B1A" w14:paraId="5F665A09" w14:textId="77777777" w:rsidTr="003A2B1A">
        <w:trPr>
          <w:trHeight w:hRule="exact" w:val="567"/>
        </w:trPr>
        <w:tc>
          <w:tcPr>
            <w:tcW w:w="14560" w:type="dxa"/>
            <w:gridSpan w:val="2"/>
            <w:shd w:val="clear" w:color="auto" w:fill="FFEFDC" w:themeFill="accent1"/>
            <w:vAlign w:val="center"/>
          </w:tcPr>
          <w:p w14:paraId="2E005FC2" w14:textId="382B81F9" w:rsidR="00F946B9" w:rsidRPr="003A2B1A" w:rsidRDefault="00102D37" w:rsidP="003A2B1A">
            <w:pPr>
              <w:spacing w:line="276" w:lineRule="auto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If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>YES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="Metropolis"/>
                <w:b/>
                <w:bCs/>
                <w:color w:val="3A1428" w:themeColor="text1"/>
                <w:sz w:val="20"/>
                <w:szCs w:val="20"/>
                <w:lang w:val="en-US"/>
              </w:rPr>
              <w:t>–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what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was/were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the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conflict/s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interest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declared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(include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name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the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assessor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and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details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of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the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interest/situation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declared)?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</w:rPr>
              <w:t xml:space="preserve"> </w:t>
            </w:r>
          </w:p>
        </w:tc>
      </w:tr>
      <w:tr w:rsidR="00102D37" w:rsidRPr="003A2B1A" w14:paraId="1D3EB6AD" w14:textId="77777777" w:rsidTr="00E23503">
        <w:trPr>
          <w:trHeight w:val="1814"/>
        </w:trPr>
        <w:tc>
          <w:tcPr>
            <w:tcW w:w="14560" w:type="dxa"/>
            <w:gridSpan w:val="2"/>
          </w:tcPr>
          <w:p w14:paraId="29C24786" w14:textId="77777777" w:rsidR="00102D37" w:rsidRPr="003A2B1A" w:rsidRDefault="00102D37" w:rsidP="00A62D93">
            <w:pPr>
              <w:spacing w:line="276" w:lineRule="auto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</w:tr>
      <w:tr w:rsidR="00102D37" w:rsidRPr="003A2B1A" w14:paraId="10A1DB7F" w14:textId="77777777" w:rsidTr="000856C4">
        <w:trPr>
          <w:trHeight w:hRule="exact" w:val="567"/>
        </w:trPr>
        <w:tc>
          <w:tcPr>
            <w:tcW w:w="14560" w:type="dxa"/>
            <w:gridSpan w:val="2"/>
            <w:shd w:val="clear" w:color="auto" w:fill="FFEFDC" w:themeFill="accent1"/>
            <w:vAlign w:val="center"/>
          </w:tcPr>
          <w:p w14:paraId="3FD2AF74" w14:textId="687197ED" w:rsidR="00102D37" w:rsidRPr="003A2B1A" w:rsidRDefault="00355843" w:rsidP="00A62D93">
            <w:pPr>
              <w:spacing w:line="276" w:lineRule="auto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How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did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you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manage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the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conflict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of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interest?</w:t>
            </w:r>
            <w:r w:rsidR="00E54AB2"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</w:rPr>
              <w:t xml:space="preserve"> </w:t>
            </w:r>
          </w:p>
        </w:tc>
      </w:tr>
      <w:tr w:rsidR="00355843" w:rsidRPr="003A2B1A" w14:paraId="16B3B05E" w14:textId="77777777" w:rsidTr="00E23503">
        <w:trPr>
          <w:trHeight w:val="1814"/>
        </w:trPr>
        <w:tc>
          <w:tcPr>
            <w:tcW w:w="14560" w:type="dxa"/>
            <w:gridSpan w:val="2"/>
          </w:tcPr>
          <w:p w14:paraId="1EE372B1" w14:textId="77777777" w:rsidR="00355843" w:rsidRPr="003A2B1A" w:rsidRDefault="00355843" w:rsidP="00A62D93">
            <w:pPr>
              <w:spacing w:line="276" w:lineRule="auto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</w:tr>
      <w:tr w:rsidR="00F946B9" w:rsidRPr="003A2B1A" w14:paraId="1ABC888E" w14:textId="77777777" w:rsidTr="003A2B1A">
        <w:trPr>
          <w:trHeight w:hRule="exact" w:val="567"/>
        </w:trPr>
        <w:tc>
          <w:tcPr>
            <w:tcW w:w="4957" w:type="dxa"/>
            <w:shd w:val="clear" w:color="auto" w:fill="FFEFDC" w:themeFill="accent1"/>
            <w:vAlign w:val="center"/>
          </w:tcPr>
          <w:p w14:paraId="0681C53E" w14:textId="3445F24E" w:rsidR="00F946B9" w:rsidRPr="003A2B1A" w:rsidRDefault="00935866" w:rsidP="003A2B1A">
            <w:pPr>
              <w:spacing w:line="276" w:lineRule="auto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Date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of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assessment</w:t>
            </w:r>
          </w:p>
        </w:tc>
        <w:tc>
          <w:tcPr>
            <w:tcW w:w="9603" w:type="dxa"/>
            <w:vAlign w:val="center"/>
          </w:tcPr>
          <w:p w14:paraId="3B788CC0" w14:textId="77777777" w:rsidR="00F946B9" w:rsidRPr="003A2B1A" w:rsidRDefault="00F946B9" w:rsidP="003A2B1A">
            <w:pPr>
              <w:spacing w:line="276" w:lineRule="auto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</w:tr>
      <w:tr w:rsidR="00935866" w:rsidRPr="003A2B1A" w14:paraId="285AFD35" w14:textId="77777777" w:rsidTr="003A2B1A">
        <w:trPr>
          <w:trHeight w:hRule="exact" w:val="567"/>
        </w:trPr>
        <w:tc>
          <w:tcPr>
            <w:tcW w:w="4957" w:type="dxa"/>
            <w:shd w:val="clear" w:color="auto" w:fill="FFEFDC" w:themeFill="accent1"/>
            <w:vAlign w:val="center"/>
          </w:tcPr>
          <w:p w14:paraId="5F1F8A80" w14:textId="5020A148" w:rsidR="00935866" w:rsidRPr="003A2B1A" w:rsidRDefault="00935866" w:rsidP="003A2B1A">
            <w:pPr>
              <w:spacing w:line="276" w:lineRule="auto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Assessment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centre</w:t>
            </w:r>
          </w:p>
        </w:tc>
        <w:tc>
          <w:tcPr>
            <w:tcW w:w="9603" w:type="dxa"/>
            <w:vAlign w:val="center"/>
          </w:tcPr>
          <w:p w14:paraId="58113CEC" w14:textId="77777777" w:rsidR="00935866" w:rsidRPr="003A2B1A" w:rsidRDefault="00935866" w:rsidP="003A2B1A">
            <w:pPr>
              <w:spacing w:line="276" w:lineRule="auto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</w:tr>
      <w:tr w:rsidR="00355843" w:rsidRPr="003A2B1A" w14:paraId="7385D726" w14:textId="77777777" w:rsidTr="003A2B1A">
        <w:trPr>
          <w:trHeight w:hRule="exact" w:val="567"/>
        </w:trPr>
        <w:tc>
          <w:tcPr>
            <w:tcW w:w="4957" w:type="dxa"/>
            <w:shd w:val="clear" w:color="auto" w:fill="FFEFDC" w:themeFill="accent1"/>
            <w:vAlign w:val="center"/>
          </w:tcPr>
          <w:p w14:paraId="36D06527" w14:textId="17D50183" w:rsidR="00355843" w:rsidRPr="003A2B1A" w:rsidRDefault="00935866" w:rsidP="003A2B1A">
            <w:pPr>
              <w:spacing w:line="276" w:lineRule="auto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Lead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Assessor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name</w:t>
            </w:r>
            <w:r w:rsidR="00E54AB2"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(printed)</w:t>
            </w:r>
          </w:p>
        </w:tc>
        <w:tc>
          <w:tcPr>
            <w:tcW w:w="9603" w:type="dxa"/>
            <w:vAlign w:val="center"/>
          </w:tcPr>
          <w:p w14:paraId="73C54F73" w14:textId="77777777" w:rsidR="00355843" w:rsidRPr="003A2B1A" w:rsidRDefault="00355843" w:rsidP="003A2B1A">
            <w:pPr>
              <w:spacing w:line="276" w:lineRule="auto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</w:tr>
      <w:tr w:rsidR="00333E7E" w:rsidRPr="003A2B1A" w14:paraId="38A061C0" w14:textId="77777777" w:rsidTr="003A2B1A">
        <w:trPr>
          <w:trHeight w:hRule="exact" w:val="1021"/>
        </w:trPr>
        <w:tc>
          <w:tcPr>
            <w:tcW w:w="4957" w:type="dxa"/>
            <w:shd w:val="clear" w:color="auto" w:fill="FFEFDC" w:themeFill="accent1"/>
            <w:vAlign w:val="center"/>
          </w:tcPr>
          <w:p w14:paraId="27E49828" w14:textId="61A7CF49" w:rsidR="00333E7E" w:rsidRPr="003A2B1A" w:rsidRDefault="00333E7E" w:rsidP="003A2B1A">
            <w:pPr>
              <w:spacing w:line="276" w:lineRule="auto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Signature</w:t>
            </w:r>
          </w:p>
        </w:tc>
        <w:tc>
          <w:tcPr>
            <w:tcW w:w="9603" w:type="dxa"/>
            <w:vAlign w:val="center"/>
          </w:tcPr>
          <w:p w14:paraId="07ADFBC5" w14:textId="77777777" w:rsidR="00333E7E" w:rsidRPr="003A2B1A" w:rsidRDefault="00333E7E" w:rsidP="003A2B1A">
            <w:pPr>
              <w:spacing w:line="276" w:lineRule="auto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</w:tr>
    </w:tbl>
    <w:p w14:paraId="3854427B" w14:textId="77777777" w:rsidR="00A62D93" w:rsidRPr="000C2D1A" w:rsidRDefault="00A62D93" w:rsidP="004434B6">
      <w:pPr>
        <w:spacing w:line="276" w:lineRule="auto"/>
        <w:rPr>
          <w:rFonts w:ascii="Metropolis" w:eastAsia="Arial" w:hAnsi="Metropolis" w:cstheme="minorHAnsi"/>
          <w:color w:val="3A1428" w:themeColor="text1"/>
          <w:sz w:val="18"/>
          <w:szCs w:val="18"/>
          <w:lang w:val="en-US"/>
        </w:rPr>
      </w:pPr>
    </w:p>
    <w:sectPr w:rsidR="00A62D93" w:rsidRPr="000C2D1A" w:rsidSect="003A2B1A">
      <w:headerReference w:type="default" r:id="rId2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FEC44" w14:textId="77777777" w:rsidR="00A0376E" w:rsidRDefault="00A0376E" w:rsidP="00924C8E">
      <w:r>
        <w:separator/>
      </w:r>
    </w:p>
  </w:endnote>
  <w:endnote w:type="continuationSeparator" w:id="0">
    <w:p w14:paraId="2996AD0F" w14:textId="77777777" w:rsidR="00A0376E" w:rsidRDefault="00A0376E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tropoli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756DF3DA" w14:textId="69ED1A51" w:rsidR="00A20EA0" w:rsidRPr="000C19A1" w:rsidRDefault="000C19A1" w:rsidP="000C19A1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  <w:r>
      <w:rPr>
        <w:rFonts w:ascii="Metropolis" w:hAnsi="Metropolis"/>
        <w:b/>
        <w:bCs/>
        <w:color w:val="3A1428"/>
        <w:sz w:val="21"/>
        <w:szCs w:val="21"/>
      </w:rPr>
      <w:t>Care, Lunge, Ride, Coaching risk assessment V5 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D2977BC" w14:textId="34EBF5CB" w:rsidR="00A20EA0" w:rsidRPr="0011055D" w:rsidRDefault="00A20EA0" w:rsidP="00487924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97D0" w14:textId="77777777" w:rsidR="00A0376E" w:rsidRDefault="00A0376E" w:rsidP="00924C8E">
      <w:r>
        <w:separator/>
      </w:r>
    </w:p>
  </w:footnote>
  <w:footnote w:type="continuationSeparator" w:id="0">
    <w:p w14:paraId="05125142" w14:textId="77777777" w:rsidR="00A0376E" w:rsidRDefault="00A0376E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C92B" w14:textId="4571809C" w:rsidR="00B5209F" w:rsidRPr="000C19A1" w:rsidRDefault="000C19A1" w:rsidP="000C19A1">
    <w:pPr>
      <w:spacing w:line="276" w:lineRule="auto"/>
      <w:rPr>
        <w:rFonts w:ascii="Metropolis" w:eastAsia="Calibri" w:hAnsi="Metropolis" w:cstheme="minorHAnsi"/>
        <w:color w:val="3A1428" w:themeColor="text1"/>
        <w:sz w:val="18"/>
        <w:szCs w:val="18"/>
      </w:rPr>
    </w:pP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>Generic Risk Assessment for all BHS Assessment</w:t>
    </w:r>
    <w:r w:rsidR="00DC131C">
      <w:rPr>
        <w:rFonts w:ascii="Metropolis Black" w:hAnsi="Metropolis Black" w:cs="Arial"/>
        <w:b/>
        <w:bCs/>
        <w:color w:val="FF0B3E"/>
        <w:sz w:val="48"/>
        <w:szCs w:val="48"/>
      </w:rPr>
      <w:t>s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77" w14:textId="03D8C4FE" w:rsidR="003A2B1A" w:rsidRPr="000C19A1" w:rsidRDefault="003A2B1A" w:rsidP="000C19A1">
    <w:pPr>
      <w:spacing w:line="276" w:lineRule="auto"/>
      <w:rPr>
        <w:rFonts w:ascii="Metropolis" w:eastAsia="Calibri" w:hAnsi="Metropolis" w:cstheme="minorHAnsi"/>
        <w:color w:val="3A1428" w:themeColor="text1"/>
        <w:sz w:val="18"/>
        <w:szCs w:val="18"/>
      </w:rPr>
    </w:pPr>
    <w:r>
      <w:rPr>
        <w:rFonts w:ascii="Metropolis Black" w:hAnsi="Metropolis Black" w:cs="Arial"/>
        <w:b/>
        <w:bCs/>
        <w:color w:val="FF0B3E"/>
        <w:sz w:val="48"/>
        <w:szCs w:val="48"/>
      </w:rPr>
      <w:t>Conflict of Interest Information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0705" w14:textId="3C51C9B0" w:rsidR="00F26C14" w:rsidRPr="00D85072" w:rsidRDefault="00F45FD2" w:rsidP="00F26C14">
    <w:pPr>
      <w:rPr>
        <w:rFonts w:ascii="Metropolis Black" w:hAnsi="Metropolis Black" w:cs="Arial"/>
        <w:b/>
        <w:bCs/>
        <w:color w:val="FF0B3E"/>
        <w:sz w:val="48"/>
        <w:szCs w:val="4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755008" behindDoc="1" locked="0" layoutInCell="1" allowOverlap="1" wp14:anchorId="506205A0" wp14:editId="6167ACB9">
          <wp:simplePos x="0" y="0"/>
          <wp:positionH relativeFrom="column">
            <wp:posOffset>7444105</wp:posOffset>
          </wp:positionH>
          <wp:positionV relativeFrom="paragraph">
            <wp:posOffset>-334645</wp:posOffset>
          </wp:positionV>
          <wp:extent cx="1776730" cy="1159510"/>
          <wp:effectExtent l="0" t="0" r="0" b="0"/>
          <wp:wrapNone/>
          <wp:docPr id="20846792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072">
      <w:rPr>
        <w:rFonts w:ascii="Metropolis Black" w:hAnsi="Metropolis Black" w:cs="Arial"/>
        <w:b/>
        <w:bCs/>
        <w:color w:val="FF0B3E"/>
        <w:sz w:val="48"/>
        <w:szCs w:val="48"/>
      </w:rPr>
      <w:t>Health and Safety at BHS Assessments</w:t>
    </w:r>
    <w:r w:rsidR="00223D1B">
      <w:rPr>
        <w:rFonts w:ascii="Metropolis Black" w:hAnsi="Metropolis Black" w:cs="Arial"/>
        <w:b/>
        <w:bCs/>
        <w:color w:val="FF0B3E"/>
        <w:sz w:val="48"/>
        <w:szCs w:val="48"/>
      </w:rPr>
      <w:t xml:space="preserve"> 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7DEFE3A7" w14:textId="786FAC63" w:rsidR="00F26C14" w:rsidRDefault="000C19A1" w:rsidP="000C19A1">
    <w:pPr>
      <w:spacing w:line="276" w:lineRule="auto"/>
    </w:pPr>
    <w:r>
      <w:rPr>
        <w:rFonts w:ascii="Metropolis Semi Bold" w:hAnsi="Metropolis Semi Bold" w:cs="Arial"/>
        <w:b/>
        <w:bCs/>
        <w:color w:val="FF0B3E"/>
        <w:sz w:val="28"/>
        <w:szCs w:val="28"/>
      </w:rPr>
      <w:t>Risk Assessment: Care, Lunge, Ride and Coaching Assessments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5F6C" w14:textId="77777777" w:rsidR="00DC131C" w:rsidRPr="000C19A1" w:rsidRDefault="00DC131C" w:rsidP="000C19A1">
    <w:pPr>
      <w:spacing w:line="276" w:lineRule="auto"/>
      <w:rPr>
        <w:rFonts w:ascii="Metropolis" w:eastAsia="Calibri" w:hAnsi="Metropolis" w:cstheme="minorHAnsi"/>
        <w:color w:val="3A1428" w:themeColor="text1"/>
        <w:sz w:val="18"/>
        <w:szCs w:val="18"/>
      </w:rPr>
    </w:pP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Generic Risk Assessment for all BHS </w:t>
    </w:r>
    <w:r>
      <w:rPr>
        <w:rFonts w:ascii="Metropolis Black" w:hAnsi="Metropolis Black" w:cs="Arial"/>
        <w:b/>
        <w:bCs/>
        <w:color w:val="FF0B3E"/>
        <w:sz w:val="48"/>
        <w:szCs w:val="48"/>
      </w:rPr>
      <w:t xml:space="preserve">Care 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>Assessment</w:t>
    </w:r>
    <w:r>
      <w:rPr>
        <w:rFonts w:ascii="Metropolis Black" w:hAnsi="Metropolis Black" w:cs="Arial"/>
        <w:b/>
        <w:bCs/>
        <w:color w:val="FF0B3E"/>
        <w:sz w:val="48"/>
        <w:szCs w:val="48"/>
      </w:rPr>
      <w:t>s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9690" w14:textId="77777777" w:rsidR="00DC131C" w:rsidRPr="00D85072" w:rsidRDefault="00DC131C" w:rsidP="00F26C14">
    <w:pPr>
      <w:rPr>
        <w:rFonts w:ascii="Metropolis Black" w:hAnsi="Metropolis Black" w:cs="Arial"/>
        <w:b/>
        <w:bCs/>
        <w:color w:val="FF0B3E"/>
        <w:sz w:val="48"/>
        <w:szCs w:val="4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757056" behindDoc="1" locked="0" layoutInCell="1" allowOverlap="1" wp14:anchorId="5E689F88" wp14:editId="6EBD1AF1">
          <wp:simplePos x="0" y="0"/>
          <wp:positionH relativeFrom="column">
            <wp:posOffset>7444105</wp:posOffset>
          </wp:positionH>
          <wp:positionV relativeFrom="paragraph">
            <wp:posOffset>-334645</wp:posOffset>
          </wp:positionV>
          <wp:extent cx="1776730" cy="1159510"/>
          <wp:effectExtent l="0" t="0" r="0" b="0"/>
          <wp:wrapNone/>
          <wp:docPr id="1139136339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tropolis Black" w:hAnsi="Metropolis Black" w:cs="Arial"/>
        <w:b/>
        <w:bCs/>
        <w:color w:val="FF0B3E"/>
        <w:sz w:val="48"/>
        <w:szCs w:val="48"/>
      </w:rPr>
      <w:t xml:space="preserve">Health and Safety at BHS Assessments </w:t>
    </w:r>
  </w:p>
  <w:p w14:paraId="4D76FBE3" w14:textId="77777777" w:rsidR="00DC131C" w:rsidRDefault="00DC131C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68AA0AAE" w14:textId="77777777" w:rsidR="00DC131C" w:rsidRDefault="00DC131C" w:rsidP="000C19A1">
    <w:pPr>
      <w:spacing w:line="276" w:lineRule="auto"/>
    </w:pPr>
    <w:r>
      <w:rPr>
        <w:rFonts w:ascii="Metropolis Semi Bold" w:hAnsi="Metropolis Semi Bold" w:cs="Arial"/>
        <w:b/>
        <w:bCs/>
        <w:color w:val="FF0B3E"/>
        <w:sz w:val="28"/>
        <w:szCs w:val="28"/>
      </w:rPr>
      <w:t>Risk Assessment: Care, Lunge, Ride and Coaching Assessments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FC29" w14:textId="21232FC9" w:rsidR="00DC131C" w:rsidRPr="000C19A1" w:rsidRDefault="00DC131C" w:rsidP="000C19A1">
    <w:pPr>
      <w:spacing w:line="276" w:lineRule="auto"/>
      <w:rPr>
        <w:rFonts w:ascii="Metropolis" w:eastAsia="Calibri" w:hAnsi="Metropolis" w:cstheme="minorHAnsi"/>
        <w:color w:val="3A1428" w:themeColor="text1"/>
        <w:sz w:val="18"/>
        <w:szCs w:val="18"/>
      </w:rPr>
    </w:pP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Generic Risk Assessment for all BHS </w:t>
    </w:r>
    <w:r>
      <w:rPr>
        <w:rFonts w:ascii="Metropolis Black" w:hAnsi="Metropolis Black" w:cs="Arial"/>
        <w:b/>
        <w:bCs/>
        <w:color w:val="FF0B3E"/>
        <w:sz w:val="48"/>
        <w:szCs w:val="48"/>
      </w:rPr>
      <w:t xml:space="preserve">Lunge 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>Assessment</w:t>
    </w:r>
    <w:r>
      <w:rPr>
        <w:rFonts w:ascii="Metropolis Black" w:hAnsi="Metropolis Black" w:cs="Arial"/>
        <w:b/>
        <w:bCs/>
        <w:color w:val="FF0B3E"/>
        <w:sz w:val="48"/>
        <w:szCs w:val="48"/>
      </w:rPr>
      <w:t>s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FD2B" w14:textId="5336365F" w:rsidR="00DC131C" w:rsidRPr="000C19A1" w:rsidRDefault="00DC131C" w:rsidP="000C19A1">
    <w:pPr>
      <w:spacing w:line="276" w:lineRule="auto"/>
      <w:rPr>
        <w:rFonts w:ascii="Metropolis" w:eastAsia="Calibri" w:hAnsi="Metropolis" w:cstheme="minorHAnsi"/>
        <w:color w:val="3A1428" w:themeColor="text1"/>
        <w:sz w:val="18"/>
        <w:szCs w:val="18"/>
      </w:rPr>
    </w:pP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Generic Risk Assessment for all BHS </w:t>
    </w:r>
    <w:r>
      <w:rPr>
        <w:rFonts w:ascii="Metropolis Black" w:hAnsi="Metropolis Black" w:cs="Arial"/>
        <w:b/>
        <w:bCs/>
        <w:color w:val="FF0B3E"/>
        <w:sz w:val="48"/>
        <w:szCs w:val="48"/>
      </w:rPr>
      <w:t xml:space="preserve">Ride 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>Assessment</w:t>
    </w:r>
    <w:r>
      <w:rPr>
        <w:rFonts w:ascii="Metropolis Black" w:hAnsi="Metropolis Black" w:cs="Arial"/>
        <w:b/>
        <w:bCs/>
        <w:color w:val="FF0B3E"/>
        <w:sz w:val="48"/>
        <w:szCs w:val="48"/>
      </w:rPr>
      <w:t>s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1DDE" w14:textId="2909C478" w:rsidR="00E62221" w:rsidRPr="000C19A1" w:rsidRDefault="00E62221" w:rsidP="000C19A1">
    <w:pPr>
      <w:spacing w:line="276" w:lineRule="auto"/>
      <w:rPr>
        <w:rFonts w:ascii="Metropolis" w:eastAsia="Calibri" w:hAnsi="Metropolis" w:cstheme="minorHAnsi"/>
        <w:color w:val="3A1428" w:themeColor="text1"/>
        <w:sz w:val="18"/>
        <w:szCs w:val="18"/>
      </w:rPr>
    </w:pP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Generic Risk Assessment for all BHS </w:t>
    </w:r>
    <w:r>
      <w:rPr>
        <w:rFonts w:ascii="Metropolis Black" w:hAnsi="Metropolis Black" w:cs="Arial"/>
        <w:b/>
        <w:bCs/>
        <w:color w:val="FF0B3E"/>
        <w:sz w:val="48"/>
        <w:szCs w:val="48"/>
      </w:rPr>
      <w:t xml:space="preserve">Coaching 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>Assessment</w:t>
    </w:r>
    <w:r>
      <w:rPr>
        <w:rFonts w:ascii="Metropolis Black" w:hAnsi="Metropolis Black" w:cs="Arial"/>
        <w:b/>
        <w:bCs/>
        <w:color w:val="FF0B3E"/>
        <w:sz w:val="48"/>
        <w:szCs w:val="48"/>
      </w:rPr>
      <w:t>s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A516" w14:textId="1934B464" w:rsidR="00E62221" w:rsidRPr="000C19A1" w:rsidRDefault="00E62221" w:rsidP="000C19A1">
    <w:pPr>
      <w:spacing w:line="276" w:lineRule="auto"/>
      <w:rPr>
        <w:rFonts w:ascii="Metropolis" w:eastAsia="Calibri" w:hAnsi="Metropolis" w:cstheme="minorHAnsi"/>
        <w:color w:val="3A1428" w:themeColor="text1"/>
        <w:sz w:val="18"/>
        <w:szCs w:val="18"/>
      </w:rPr>
    </w:pPr>
    <w:r>
      <w:rPr>
        <w:rFonts w:ascii="Metropolis Black" w:hAnsi="Metropolis Black" w:cs="Arial"/>
        <w:b/>
        <w:bCs/>
        <w:color w:val="FF0B3E"/>
        <w:sz w:val="48"/>
        <w:szCs w:val="48"/>
      </w:rPr>
      <w:t>On the day Risk Assessment for BHS Assessments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4CA3" w14:textId="1B485F6D" w:rsidR="003A2B1A" w:rsidRPr="000C19A1" w:rsidRDefault="003A2B1A" w:rsidP="000C19A1">
    <w:pPr>
      <w:spacing w:line="276" w:lineRule="auto"/>
      <w:rPr>
        <w:rFonts w:ascii="Metropolis" w:eastAsia="Calibri" w:hAnsi="Metropolis" w:cstheme="minorHAnsi"/>
        <w:color w:val="3A1428" w:themeColor="text1"/>
        <w:sz w:val="18"/>
        <w:szCs w:val="18"/>
      </w:rPr>
    </w:pPr>
    <w:r>
      <w:rPr>
        <w:rFonts w:ascii="Metropolis Black" w:hAnsi="Metropolis Black" w:cs="Arial"/>
        <w:b/>
        <w:bCs/>
        <w:color w:val="FF0B3E"/>
        <w:sz w:val="48"/>
        <w:szCs w:val="48"/>
      </w:rPr>
      <w:t>Assessor and Translator Emergency Contact Details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AC8"/>
    <w:multiLevelType w:val="multilevel"/>
    <w:tmpl w:val="8570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5069D"/>
    <w:multiLevelType w:val="multilevel"/>
    <w:tmpl w:val="B772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94F29"/>
    <w:multiLevelType w:val="multilevel"/>
    <w:tmpl w:val="47FC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313256"/>
    <w:multiLevelType w:val="multilevel"/>
    <w:tmpl w:val="BA3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81B43"/>
    <w:multiLevelType w:val="multilevel"/>
    <w:tmpl w:val="FD3A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4730DC"/>
    <w:multiLevelType w:val="multilevel"/>
    <w:tmpl w:val="4D04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980E00"/>
    <w:multiLevelType w:val="multilevel"/>
    <w:tmpl w:val="7C3A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A46A0F"/>
    <w:multiLevelType w:val="multilevel"/>
    <w:tmpl w:val="1AA4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716F6C"/>
    <w:multiLevelType w:val="multilevel"/>
    <w:tmpl w:val="8546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736423"/>
    <w:multiLevelType w:val="multilevel"/>
    <w:tmpl w:val="938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B63604"/>
    <w:multiLevelType w:val="multilevel"/>
    <w:tmpl w:val="D154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CE2DCD"/>
    <w:multiLevelType w:val="multilevel"/>
    <w:tmpl w:val="928A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4469BE"/>
    <w:multiLevelType w:val="multilevel"/>
    <w:tmpl w:val="E060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474110"/>
    <w:multiLevelType w:val="multilevel"/>
    <w:tmpl w:val="759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285480"/>
    <w:multiLevelType w:val="multilevel"/>
    <w:tmpl w:val="8E5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C76805"/>
    <w:multiLevelType w:val="multilevel"/>
    <w:tmpl w:val="C86A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306C1A"/>
    <w:multiLevelType w:val="multilevel"/>
    <w:tmpl w:val="C700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8A740B"/>
    <w:multiLevelType w:val="multilevel"/>
    <w:tmpl w:val="938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146AFE"/>
    <w:multiLevelType w:val="multilevel"/>
    <w:tmpl w:val="A196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2C3341"/>
    <w:multiLevelType w:val="multilevel"/>
    <w:tmpl w:val="2982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BC01FD"/>
    <w:multiLevelType w:val="multilevel"/>
    <w:tmpl w:val="0314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DA0601"/>
    <w:multiLevelType w:val="multilevel"/>
    <w:tmpl w:val="0302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475AA"/>
    <w:multiLevelType w:val="multilevel"/>
    <w:tmpl w:val="92F4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456F0E"/>
    <w:multiLevelType w:val="multilevel"/>
    <w:tmpl w:val="9BE8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291EE1"/>
    <w:multiLevelType w:val="multilevel"/>
    <w:tmpl w:val="AD44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714C0D"/>
    <w:multiLevelType w:val="multilevel"/>
    <w:tmpl w:val="8BCA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3A4C13"/>
    <w:multiLevelType w:val="multilevel"/>
    <w:tmpl w:val="7054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11151C"/>
    <w:multiLevelType w:val="multilevel"/>
    <w:tmpl w:val="0F8C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FF0C0F"/>
    <w:multiLevelType w:val="multilevel"/>
    <w:tmpl w:val="938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1568F9"/>
    <w:multiLevelType w:val="multilevel"/>
    <w:tmpl w:val="B00C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467647"/>
    <w:multiLevelType w:val="multilevel"/>
    <w:tmpl w:val="95C2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F34ECD"/>
    <w:multiLevelType w:val="multilevel"/>
    <w:tmpl w:val="C24E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D5369C"/>
    <w:multiLevelType w:val="multilevel"/>
    <w:tmpl w:val="9AB0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5F75FE"/>
    <w:multiLevelType w:val="multilevel"/>
    <w:tmpl w:val="938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A025BD"/>
    <w:multiLevelType w:val="multilevel"/>
    <w:tmpl w:val="938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F75B59"/>
    <w:multiLevelType w:val="multilevel"/>
    <w:tmpl w:val="5D00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BB22C8"/>
    <w:multiLevelType w:val="multilevel"/>
    <w:tmpl w:val="030A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6B69C4"/>
    <w:multiLevelType w:val="multilevel"/>
    <w:tmpl w:val="8620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1F76869"/>
    <w:multiLevelType w:val="multilevel"/>
    <w:tmpl w:val="82AA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060766"/>
    <w:multiLevelType w:val="multilevel"/>
    <w:tmpl w:val="2ADC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382C40"/>
    <w:multiLevelType w:val="hybridMultilevel"/>
    <w:tmpl w:val="B8A2B8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C3790"/>
    <w:multiLevelType w:val="multilevel"/>
    <w:tmpl w:val="8C76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800D65"/>
    <w:multiLevelType w:val="multilevel"/>
    <w:tmpl w:val="FF40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D93A90"/>
    <w:multiLevelType w:val="multilevel"/>
    <w:tmpl w:val="EBE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C2525"/>
    <w:multiLevelType w:val="multilevel"/>
    <w:tmpl w:val="5CF6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FA5F3B"/>
    <w:multiLevelType w:val="multilevel"/>
    <w:tmpl w:val="6C06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8E52D4"/>
    <w:multiLevelType w:val="multilevel"/>
    <w:tmpl w:val="A2B6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7290231">
    <w:abstractNumId w:val="15"/>
  </w:num>
  <w:num w:numId="2" w16cid:durableId="770778391">
    <w:abstractNumId w:val="12"/>
  </w:num>
  <w:num w:numId="3" w16cid:durableId="625429811">
    <w:abstractNumId w:val="5"/>
  </w:num>
  <w:num w:numId="4" w16cid:durableId="1462502418">
    <w:abstractNumId w:val="42"/>
  </w:num>
  <w:num w:numId="5" w16cid:durableId="928150522">
    <w:abstractNumId w:val="28"/>
  </w:num>
  <w:num w:numId="6" w16cid:durableId="1872914693">
    <w:abstractNumId w:val="1"/>
  </w:num>
  <w:num w:numId="7" w16cid:durableId="44958862">
    <w:abstractNumId w:val="10"/>
  </w:num>
  <w:num w:numId="8" w16cid:durableId="1078281633">
    <w:abstractNumId w:val="45"/>
  </w:num>
  <w:num w:numId="9" w16cid:durableId="1259751554">
    <w:abstractNumId w:val="38"/>
  </w:num>
  <w:num w:numId="10" w16cid:durableId="1899243972">
    <w:abstractNumId w:val="39"/>
  </w:num>
  <w:num w:numId="11" w16cid:durableId="757020301">
    <w:abstractNumId w:val="44"/>
  </w:num>
  <w:num w:numId="12" w16cid:durableId="1853059224">
    <w:abstractNumId w:val="25"/>
  </w:num>
  <w:num w:numId="13" w16cid:durableId="1353648338">
    <w:abstractNumId w:val="30"/>
  </w:num>
  <w:num w:numId="14" w16cid:durableId="1950163419">
    <w:abstractNumId w:val="0"/>
  </w:num>
  <w:num w:numId="15" w16cid:durableId="458911743">
    <w:abstractNumId w:val="43"/>
  </w:num>
  <w:num w:numId="16" w16cid:durableId="193347904">
    <w:abstractNumId w:val="31"/>
  </w:num>
  <w:num w:numId="17" w16cid:durableId="1059093159">
    <w:abstractNumId w:val="4"/>
  </w:num>
  <w:num w:numId="18" w16cid:durableId="1916670956">
    <w:abstractNumId w:val="36"/>
  </w:num>
  <w:num w:numId="19" w16cid:durableId="1424454304">
    <w:abstractNumId w:val="13"/>
  </w:num>
  <w:num w:numId="20" w16cid:durableId="1804811029">
    <w:abstractNumId w:val="32"/>
  </w:num>
  <w:num w:numId="21" w16cid:durableId="1842313957">
    <w:abstractNumId w:val="23"/>
  </w:num>
  <w:num w:numId="22" w16cid:durableId="2019236159">
    <w:abstractNumId w:val="11"/>
  </w:num>
  <w:num w:numId="23" w16cid:durableId="311636677">
    <w:abstractNumId w:val="33"/>
  </w:num>
  <w:num w:numId="24" w16cid:durableId="177542800">
    <w:abstractNumId w:val="22"/>
  </w:num>
  <w:num w:numId="25" w16cid:durableId="1884170711">
    <w:abstractNumId w:val="47"/>
  </w:num>
  <w:num w:numId="26" w16cid:durableId="1113094369">
    <w:abstractNumId w:val="37"/>
  </w:num>
  <w:num w:numId="27" w16cid:durableId="211574011">
    <w:abstractNumId w:val="8"/>
  </w:num>
  <w:num w:numId="28" w16cid:durableId="6490570">
    <w:abstractNumId w:val="19"/>
  </w:num>
  <w:num w:numId="29" w16cid:durableId="1250193502">
    <w:abstractNumId w:val="7"/>
  </w:num>
  <w:num w:numId="30" w16cid:durableId="1714647913">
    <w:abstractNumId w:val="16"/>
  </w:num>
  <w:num w:numId="31" w16cid:durableId="1893302257">
    <w:abstractNumId w:val="26"/>
  </w:num>
  <w:num w:numId="32" w16cid:durableId="134295822">
    <w:abstractNumId w:val="2"/>
  </w:num>
  <w:num w:numId="33" w16cid:durableId="1132555987">
    <w:abstractNumId w:val="3"/>
  </w:num>
  <w:num w:numId="34" w16cid:durableId="292291831">
    <w:abstractNumId w:val="24"/>
  </w:num>
  <w:num w:numId="35" w16cid:durableId="528378074">
    <w:abstractNumId w:val="6"/>
  </w:num>
  <w:num w:numId="36" w16cid:durableId="1154763481">
    <w:abstractNumId w:val="20"/>
  </w:num>
  <w:num w:numId="37" w16cid:durableId="1282763681">
    <w:abstractNumId w:val="27"/>
  </w:num>
  <w:num w:numId="38" w16cid:durableId="409422660">
    <w:abstractNumId w:val="29"/>
  </w:num>
  <w:num w:numId="39" w16cid:durableId="2095663108">
    <w:abstractNumId w:val="14"/>
  </w:num>
  <w:num w:numId="40" w16cid:durableId="663363122">
    <w:abstractNumId w:val="46"/>
  </w:num>
  <w:num w:numId="41" w16cid:durableId="1822044428">
    <w:abstractNumId w:val="21"/>
  </w:num>
  <w:num w:numId="42" w16cid:durableId="1958638634">
    <w:abstractNumId w:val="40"/>
  </w:num>
  <w:num w:numId="43" w16cid:durableId="856891922">
    <w:abstractNumId w:val="17"/>
  </w:num>
  <w:num w:numId="44" w16cid:durableId="1888254092">
    <w:abstractNumId w:val="9"/>
  </w:num>
  <w:num w:numId="45" w16cid:durableId="1996685737">
    <w:abstractNumId w:val="35"/>
  </w:num>
  <w:num w:numId="46" w16cid:durableId="411589790">
    <w:abstractNumId w:val="18"/>
  </w:num>
  <w:num w:numId="47" w16cid:durableId="1907297851">
    <w:abstractNumId w:val="34"/>
  </w:num>
  <w:num w:numId="48" w16cid:durableId="1454209261">
    <w:abstractNumId w:val="4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6503"/>
    <w:rsid w:val="000206F8"/>
    <w:rsid w:val="00021175"/>
    <w:rsid w:val="000213D5"/>
    <w:rsid w:val="000217FF"/>
    <w:rsid w:val="00022AD8"/>
    <w:rsid w:val="00022BDD"/>
    <w:rsid w:val="00023702"/>
    <w:rsid w:val="000245A8"/>
    <w:rsid w:val="00026170"/>
    <w:rsid w:val="00026968"/>
    <w:rsid w:val="0002706C"/>
    <w:rsid w:val="000278D8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54D0"/>
    <w:rsid w:val="00046169"/>
    <w:rsid w:val="00047223"/>
    <w:rsid w:val="000476EE"/>
    <w:rsid w:val="000510E4"/>
    <w:rsid w:val="0005292E"/>
    <w:rsid w:val="00052EFF"/>
    <w:rsid w:val="0005496A"/>
    <w:rsid w:val="00054ACB"/>
    <w:rsid w:val="0005558C"/>
    <w:rsid w:val="00057077"/>
    <w:rsid w:val="00057780"/>
    <w:rsid w:val="00061A9E"/>
    <w:rsid w:val="00062640"/>
    <w:rsid w:val="0006286A"/>
    <w:rsid w:val="00063B5C"/>
    <w:rsid w:val="00066119"/>
    <w:rsid w:val="00070024"/>
    <w:rsid w:val="00070D9B"/>
    <w:rsid w:val="00072043"/>
    <w:rsid w:val="00072621"/>
    <w:rsid w:val="00073578"/>
    <w:rsid w:val="00073D61"/>
    <w:rsid w:val="00075DED"/>
    <w:rsid w:val="0008031F"/>
    <w:rsid w:val="00080512"/>
    <w:rsid w:val="00080FEE"/>
    <w:rsid w:val="00081309"/>
    <w:rsid w:val="0008151F"/>
    <w:rsid w:val="000816B3"/>
    <w:rsid w:val="00082833"/>
    <w:rsid w:val="00083034"/>
    <w:rsid w:val="000856C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5D24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E69"/>
    <w:rsid w:val="000C0F03"/>
    <w:rsid w:val="000C19A1"/>
    <w:rsid w:val="000C2D1A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3C82"/>
    <w:rsid w:val="000E5687"/>
    <w:rsid w:val="000E5F6C"/>
    <w:rsid w:val="000F0871"/>
    <w:rsid w:val="000F2876"/>
    <w:rsid w:val="000F2D19"/>
    <w:rsid w:val="000F3652"/>
    <w:rsid w:val="000F5E17"/>
    <w:rsid w:val="000F742E"/>
    <w:rsid w:val="000F779D"/>
    <w:rsid w:val="000F7CD6"/>
    <w:rsid w:val="00100832"/>
    <w:rsid w:val="00102421"/>
    <w:rsid w:val="00102D37"/>
    <w:rsid w:val="001035CD"/>
    <w:rsid w:val="00106B6C"/>
    <w:rsid w:val="0010706C"/>
    <w:rsid w:val="00107605"/>
    <w:rsid w:val="00107B78"/>
    <w:rsid w:val="0011055D"/>
    <w:rsid w:val="00111E7C"/>
    <w:rsid w:val="00113967"/>
    <w:rsid w:val="00113B4D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06F7"/>
    <w:rsid w:val="00133D1E"/>
    <w:rsid w:val="0013425C"/>
    <w:rsid w:val="00134C9F"/>
    <w:rsid w:val="0013626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11B4"/>
    <w:rsid w:val="00151237"/>
    <w:rsid w:val="00152BFD"/>
    <w:rsid w:val="00153088"/>
    <w:rsid w:val="001533D1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268"/>
    <w:rsid w:val="001814C7"/>
    <w:rsid w:val="0018174A"/>
    <w:rsid w:val="00183165"/>
    <w:rsid w:val="00183D40"/>
    <w:rsid w:val="00185EBF"/>
    <w:rsid w:val="00187D6E"/>
    <w:rsid w:val="00190A8C"/>
    <w:rsid w:val="00190D5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B0117"/>
    <w:rsid w:val="001B10F6"/>
    <w:rsid w:val="001B15FE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3EC5"/>
    <w:rsid w:val="001C53C6"/>
    <w:rsid w:val="001C5793"/>
    <w:rsid w:val="001C5C4B"/>
    <w:rsid w:val="001C5E68"/>
    <w:rsid w:val="001C6439"/>
    <w:rsid w:val="001C757C"/>
    <w:rsid w:val="001D040C"/>
    <w:rsid w:val="001D050E"/>
    <w:rsid w:val="001D1678"/>
    <w:rsid w:val="001D1A07"/>
    <w:rsid w:val="001D1A0F"/>
    <w:rsid w:val="001D2C7D"/>
    <w:rsid w:val="001D373B"/>
    <w:rsid w:val="001D3D9E"/>
    <w:rsid w:val="001D4573"/>
    <w:rsid w:val="001D57C8"/>
    <w:rsid w:val="001D5EEC"/>
    <w:rsid w:val="001D614F"/>
    <w:rsid w:val="001D729B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6E30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2EC1"/>
    <w:rsid w:val="00223D1B"/>
    <w:rsid w:val="002244F6"/>
    <w:rsid w:val="0023071B"/>
    <w:rsid w:val="00231366"/>
    <w:rsid w:val="00232624"/>
    <w:rsid w:val="00232B60"/>
    <w:rsid w:val="00232EDC"/>
    <w:rsid w:val="00233DD4"/>
    <w:rsid w:val="00233F4F"/>
    <w:rsid w:val="00234A1D"/>
    <w:rsid w:val="00234D90"/>
    <w:rsid w:val="00235003"/>
    <w:rsid w:val="0023515F"/>
    <w:rsid w:val="002355B5"/>
    <w:rsid w:val="00235CA8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771C"/>
    <w:rsid w:val="00261C1A"/>
    <w:rsid w:val="002629BB"/>
    <w:rsid w:val="00262F8B"/>
    <w:rsid w:val="00263C33"/>
    <w:rsid w:val="002653AC"/>
    <w:rsid w:val="002668B1"/>
    <w:rsid w:val="00266CE2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E83"/>
    <w:rsid w:val="00283ED8"/>
    <w:rsid w:val="0028474C"/>
    <w:rsid w:val="00284AEB"/>
    <w:rsid w:val="00285A9C"/>
    <w:rsid w:val="00286207"/>
    <w:rsid w:val="002869E5"/>
    <w:rsid w:val="00290140"/>
    <w:rsid w:val="002903DF"/>
    <w:rsid w:val="002904F6"/>
    <w:rsid w:val="00294296"/>
    <w:rsid w:val="00294A06"/>
    <w:rsid w:val="002950E3"/>
    <w:rsid w:val="00295B0A"/>
    <w:rsid w:val="002962C3"/>
    <w:rsid w:val="00296967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B787A"/>
    <w:rsid w:val="002C2BD5"/>
    <w:rsid w:val="002C3E5A"/>
    <w:rsid w:val="002C5012"/>
    <w:rsid w:val="002C5D7A"/>
    <w:rsid w:val="002C7C63"/>
    <w:rsid w:val="002D1E34"/>
    <w:rsid w:val="002D2D47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6E6C"/>
    <w:rsid w:val="00307B52"/>
    <w:rsid w:val="0031164D"/>
    <w:rsid w:val="003155BC"/>
    <w:rsid w:val="00315684"/>
    <w:rsid w:val="00316819"/>
    <w:rsid w:val="00316932"/>
    <w:rsid w:val="003200C1"/>
    <w:rsid w:val="003205D6"/>
    <w:rsid w:val="003209E1"/>
    <w:rsid w:val="00321CA6"/>
    <w:rsid w:val="00323391"/>
    <w:rsid w:val="00323D9D"/>
    <w:rsid w:val="003241B8"/>
    <w:rsid w:val="0032486D"/>
    <w:rsid w:val="00325EEA"/>
    <w:rsid w:val="003261D9"/>
    <w:rsid w:val="0032683A"/>
    <w:rsid w:val="00326AD4"/>
    <w:rsid w:val="003303DA"/>
    <w:rsid w:val="00331F80"/>
    <w:rsid w:val="00332F26"/>
    <w:rsid w:val="00333E7E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571"/>
    <w:rsid w:val="00355843"/>
    <w:rsid w:val="00355FA8"/>
    <w:rsid w:val="00356D41"/>
    <w:rsid w:val="00360704"/>
    <w:rsid w:val="00363040"/>
    <w:rsid w:val="0036332C"/>
    <w:rsid w:val="0036419E"/>
    <w:rsid w:val="0036420C"/>
    <w:rsid w:val="00364751"/>
    <w:rsid w:val="0037094C"/>
    <w:rsid w:val="00374156"/>
    <w:rsid w:val="00374C6F"/>
    <w:rsid w:val="00375C54"/>
    <w:rsid w:val="00377670"/>
    <w:rsid w:val="0038107D"/>
    <w:rsid w:val="00383540"/>
    <w:rsid w:val="003861B8"/>
    <w:rsid w:val="00386B96"/>
    <w:rsid w:val="0038736A"/>
    <w:rsid w:val="00387387"/>
    <w:rsid w:val="00391753"/>
    <w:rsid w:val="00391763"/>
    <w:rsid w:val="00391EA8"/>
    <w:rsid w:val="003930CE"/>
    <w:rsid w:val="00393BD1"/>
    <w:rsid w:val="00395862"/>
    <w:rsid w:val="003A0880"/>
    <w:rsid w:val="003A26B6"/>
    <w:rsid w:val="003A2904"/>
    <w:rsid w:val="003A2B1A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034C"/>
    <w:rsid w:val="003C273D"/>
    <w:rsid w:val="003C27DC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2817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50FB"/>
    <w:rsid w:val="004061EE"/>
    <w:rsid w:val="00406D56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4176"/>
    <w:rsid w:val="0042623B"/>
    <w:rsid w:val="004262E4"/>
    <w:rsid w:val="0042796D"/>
    <w:rsid w:val="00431526"/>
    <w:rsid w:val="00432CB8"/>
    <w:rsid w:val="00433874"/>
    <w:rsid w:val="00434FB8"/>
    <w:rsid w:val="0043590C"/>
    <w:rsid w:val="004363C5"/>
    <w:rsid w:val="004372F4"/>
    <w:rsid w:val="004377B7"/>
    <w:rsid w:val="00440208"/>
    <w:rsid w:val="00440C79"/>
    <w:rsid w:val="004417A4"/>
    <w:rsid w:val="004434B6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5B16"/>
    <w:rsid w:val="004567C5"/>
    <w:rsid w:val="00456A90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1132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2D0A"/>
    <w:rsid w:val="00482D4F"/>
    <w:rsid w:val="00483843"/>
    <w:rsid w:val="00484449"/>
    <w:rsid w:val="00485394"/>
    <w:rsid w:val="00485519"/>
    <w:rsid w:val="00486964"/>
    <w:rsid w:val="00486F21"/>
    <w:rsid w:val="00487924"/>
    <w:rsid w:val="00487A57"/>
    <w:rsid w:val="00487E5F"/>
    <w:rsid w:val="004900EE"/>
    <w:rsid w:val="004909E2"/>
    <w:rsid w:val="00490EAA"/>
    <w:rsid w:val="00494F1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22AB"/>
    <w:rsid w:val="004C36EF"/>
    <w:rsid w:val="004C423E"/>
    <w:rsid w:val="004C4F19"/>
    <w:rsid w:val="004C6572"/>
    <w:rsid w:val="004D081F"/>
    <w:rsid w:val="004D1EBA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5ECA"/>
    <w:rsid w:val="004E7919"/>
    <w:rsid w:val="004F0A1A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5F90"/>
    <w:rsid w:val="005164C3"/>
    <w:rsid w:val="005176B7"/>
    <w:rsid w:val="00517B36"/>
    <w:rsid w:val="00517BFC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DA2"/>
    <w:rsid w:val="00541E18"/>
    <w:rsid w:val="005421FD"/>
    <w:rsid w:val="005432B1"/>
    <w:rsid w:val="005437AD"/>
    <w:rsid w:val="0054438C"/>
    <w:rsid w:val="00544ACC"/>
    <w:rsid w:val="005451D9"/>
    <w:rsid w:val="0054618B"/>
    <w:rsid w:val="00550C9B"/>
    <w:rsid w:val="00551500"/>
    <w:rsid w:val="00551A95"/>
    <w:rsid w:val="00551C5F"/>
    <w:rsid w:val="005523DB"/>
    <w:rsid w:val="00553B91"/>
    <w:rsid w:val="00553D07"/>
    <w:rsid w:val="0055601D"/>
    <w:rsid w:val="0055654A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2682"/>
    <w:rsid w:val="00574571"/>
    <w:rsid w:val="005746A6"/>
    <w:rsid w:val="005751E7"/>
    <w:rsid w:val="00575D08"/>
    <w:rsid w:val="00577B0C"/>
    <w:rsid w:val="00580285"/>
    <w:rsid w:val="00581E58"/>
    <w:rsid w:val="00582134"/>
    <w:rsid w:val="0058278F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97D73"/>
    <w:rsid w:val="005A0991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3F02"/>
    <w:rsid w:val="005C5451"/>
    <w:rsid w:val="005C611D"/>
    <w:rsid w:val="005C679B"/>
    <w:rsid w:val="005C72DD"/>
    <w:rsid w:val="005C75AF"/>
    <w:rsid w:val="005D0619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981"/>
    <w:rsid w:val="00615BC7"/>
    <w:rsid w:val="00616AB2"/>
    <w:rsid w:val="00617431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153"/>
    <w:rsid w:val="006328F7"/>
    <w:rsid w:val="00634BCA"/>
    <w:rsid w:val="00635F6E"/>
    <w:rsid w:val="00636046"/>
    <w:rsid w:val="00640139"/>
    <w:rsid w:val="00642A54"/>
    <w:rsid w:val="00643B9D"/>
    <w:rsid w:val="00644E1A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59B3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66EE"/>
    <w:rsid w:val="0068058A"/>
    <w:rsid w:val="006808E9"/>
    <w:rsid w:val="00680EAE"/>
    <w:rsid w:val="00680F07"/>
    <w:rsid w:val="00681E4A"/>
    <w:rsid w:val="00684639"/>
    <w:rsid w:val="00685FBF"/>
    <w:rsid w:val="00686A9C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6DC"/>
    <w:rsid w:val="006A09E0"/>
    <w:rsid w:val="006A0C18"/>
    <w:rsid w:val="006A0CB2"/>
    <w:rsid w:val="006A0E2F"/>
    <w:rsid w:val="006A1B0D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C66E8"/>
    <w:rsid w:val="006D0850"/>
    <w:rsid w:val="006D0F9E"/>
    <w:rsid w:val="006D1065"/>
    <w:rsid w:val="006D597E"/>
    <w:rsid w:val="006D5AB6"/>
    <w:rsid w:val="006D6D00"/>
    <w:rsid w:val="006D6F4D"/>
    <w:rsid w:val="006D7088"/>
    <w:rsid w:val="006D73EF"/>
    <w:rsid w:val="006E0FF4"/>
    <w:rsid w:val="006E1038"/>
    <w:rsid w:val="006E224C"/>
    <w:rsid w:val="006E25BF"/>
    <w:rsid w:val="006E40B1"/>
    <w:rsid w:val="006E494F"/>
    <w:rsid w:val="006E5D5E"/>
    <w:rsid w:val="006E5E66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461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1EDE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723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2142"/>
    <w:rsid w:val="007855AB"/>
    <w:rsid w:val="00786462"/>
    <w:rsid w:val="007876F6"/>
    <w:rsid w:val="0079301C"/>
    <w:rsid w:val="00794071"/>
    <w:rsid w:val="0079449A"/>
    <w:rsid w:val="00794E1A"/>
    <w:rsid w:val="007950ED"/>
    <w:rsid w:val="00796DD8"/>
    <w:rsid w:val="00796FE7"/>
    <w:rsid w:val="007A1E8F"/>
    <w:rsid w:val="007A1F98"/>
    <w:rsid w:val="007A1FA6"/>
    <w:rsid w:val="007A23B6"/>
    <w:rsid w:val="007A36A1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059"/>
    <w:rsid w:val="007B2F8A"/>
    <w:rsid w:val="007B3175"/>
    <w:rsid w:val="007B4245"/>
    <w:rsid w:val="007B45E4"/>
    <w:rsid w:val="007B4F2D"/>
    <w:rsid w:val="007B7CD2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3288"/>
    <w:rsid w:val="007D4369"/>
    <w:rsid w:val="007D5106"/>
    <w:rsid w:val="007D786E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0E9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07487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A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59D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0153"/>
    <w:rsid w:val="00891AB4"/>
    <w:rsid w:val="0089349C"/>
    <w:rsid w:val="00894B8E"/>
    <w:rsid w:val="008956ED"/>
    <w:rsid w:val="00896769"/>
    <w:rsid w:val="008976DC"/>
    <w:rsid w:val="00897FCE"/>
    <w:rsid w:val="008A0FA4"/>
    <w:rsid w:val="008A152F"/>
    <w:rsid w:val="008A169A"/>
    <w:rsid w:val="008A1D96"/>
    <w:rsid w:val="008A36F7"/>
    <w:rsid w:val="008A48D7"/>
    <w:rsid w:val="008A63EA"/>
    <w:rsid w:val="008A682B"/>
    <w:rsid w:val="008A6C26"/>
    <w:rsid w:val="008B091D"/>
    <w:rsid w:val="008B141E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3F70"/>
    <w:rsid w:val="008C6C3D"/>
    <w:rsid w:val="008C6FFD"/>
    <w:rsid w:val="008C7FED"/>
    <w:rsid w:val="008D2433"/>
    <w:rsid w:val="008D25C7"/>
    <w:rsid w:val="008D3B0D"/>
    <w:rsid w:val="008D444F"/>
    <w:rsid w:val="008D468A"/>
    <w:rsid w:val="008D75C8"/>
    <w:rsid w:val="008D7A17"/>
    <w:rsid w:val="008E27E6"/>
    <w:rsid w:val="008E2E65"/>
    <w:rsid w:val="008E3164"/>
    <w:rsid w:val="008E4231"/>
    <w:rsid w:val="008E46D6"/>
    <w:rsid w:val="008E4C0C"/>
    <w:rsid w:val="008E60F9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A8C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2B44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5866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1AF"/>
    <w:rsid w:val="009666BC"/>
    <w:rsid w:val="00967729"/>
    <w:rsid w:val="009711CE"/>
    <w:rsid w:val="00971E8E"/>
    <w:rsid w:val="00972530"/>
    <w:rsid w:val="00972DF3"/>
    <w:rsid w:val="00973157"/>
    <w:rsid w:val="009734C6"/>
    <w:rsid w:val="00974BC0"/>
    <w:rsid w:val="00974F3F"/>
    <w:rsid w:val="00976D46"/>
    <w:rsid w:val="00980720"/>
    <w:rsid w:val="00980FE0"/>
    <w:rsid w:val="00981379"/>
    <w:rsid w:val="00982CF6"/>
    <w:rsid w:val="0098498A"/>
    <w:rsid w:val="00985EA1"/>
    <w:rsid w:val="0098617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3925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A7B"/>
    <w:rsid w:val="009D0F40"/>
    <w:rsid w:val="009D1111"/>
    <w:rsid w:val="009D12AA"/>
    <w:rsid w:val="009D1384"/>
    <w:rsid w:val="009D1590"/>
    <w:rsid w:val="009D238D"/>
    <w:rsid w:val="009D337A"/>
    <w:rsid w:val="009D365C"/>
    <w:rsid w:val="009D3BF6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66B"/>
    <w:rsid w:val="009E7FB8"/>
    <w:rsid w:val="009F05C1"/>
    <w:rsid w:val="009F1DE8"/>
    <w:rsid w:val="009F24DB"/>
    <w:rsid w:val="009F2AC2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376E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4828"/>
    <w:rsid w:val="00A2552E"/>
    <w:rsid w:val="00A267FB"/>
    <w:rsid w:val="00A26DB3"/>
    <w:rsid w:val="00A2787F"/>
    <w:rsid w:val="00A31FD3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3771A"/>
    <w:rsid w:val="00A42C75"/>
    <w:rsid w:val="00A42F39"/>
    <w:rsid w:val="00A44A08"/>
    <w:rsid w:val="00A4518F"/>
    <w:rsid w:val="00A452AF"/>
    <w:rsid w:val="00A45676"/>
    <w:rsid w:val="00A4582F"/>
    <w:rsid w:val="00A46788"/>
    <w:rsid w:val="00A46F4B"/>
    <w:rsid w:val="00A47ED9"/>
    <w:rsid w:val="00A5238B"/>
    <w:rsid w:val="00A523EE"/>
    <w:rsid w:val="00A53160"/>
    <w:rsid w:val="00A55008"/>
    <w:rsid w:val="00A556A7"/>
    <w:rsid w:val="00A55D42"/>
    <w:rsid w:val="00A60A16"/>
    <w:rsid w:val="00A628F5"/>
    <w:rsid w:val="00A62D93"/>
    <w:rsid w:val="00A62E0D"/>
    <w:rsid w:val="00A63917"/>
    <w:rsid w:val="00A6437B"/>
    <w:rsid w:val="00A66031"/>
    <w:rsid w:val="00A6640C"/>
    <w:rsid w:val="00A66A86"/>
    <w:rsid w:val="00A66D31"/>
    <w:rsid w:val="00A674A1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6B9F"/>
    <w:rsid w:val="00A970A4"/>
    <w:rsid w:val="00A97A55"/>
    <w:rsid w:val="00A97E31"/>
    <w:rsid w:val="00AA026E"/>
    <w:rsid w:val="00AA1391"/>
    <w:rsid w:val="00AA2652"/>
    <w:rsid w:val="00AA636D"/>
    <w:rsid w:val="00AA63D6"/>
    <w:rsid w:val="00AA737E"/>
    <w:rsid w:val="00AB2D2E"/>
    <w:rsid w:val="00AB395D"/>
    <w:rsid w:val="00AB6953"/>
    <w:rsid w:val="00AB6DF4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D35E2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F3E5C"/>
    <w:rsid w:val="00AF604E"/>
    <w:rsid w:val="00AF60F6"/>
    <w:rsid w:val="00AF7720"/>
    <w:rsid w:val="00AF7BF3"/>
    <w:rsid w:val="00B0096C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C92"/>
    <w:rsid w:val="00B21214"/>
    <w:rsid w:val="00B225E4"/>
    <w:rsid w:val="00B2454C"/>
    <w:rsid w:val="00B2736D"/>
    <w:rsid w:val="00B3032C"/>
    <w:rsid w:val="00B30B49"/>
    <w:rsid w:val="00B319BC"/>
    <w:rsid w:val="00B32BDF"/>
    <w:rsid w:val="00B33525"/>
    <w:rsid w:val="00B33AA4"/>
    <w:rsid w:val="00B3512F"/>
    <w:rsid w:val="00B35BB7"/>
    <w:rsid w:val="00B3695A"/>
    <w:rsid w:val="00B419AC"/>
    <w:rsid w:val="00B419EC"/>
    <w:rsid w:val="00B44318"/>
    <w:rsid w:val="00B446CC"/>
    <w:rsid w:val="00B45401"/>
    <w:rsid w:val="00B4681C"/>
    <w:rsid w:val="00B473EA"/>
    <w:rsid w:val="00B4742F"/>
    <w:rsid w:val="00B515B4"/>
    <w:rsid w:val="00B51986"/>
    <w:rsid w:val="00B52051"/>
    <w:rsid w:val="00B5209F"/>
    <w:rsid w:val="00B5383D"/>
    <w:rsid w:val="00B546D2"/>
    <w:rsid w:val="00B55013"/>
    <w:rsid w:val="00B5507B"/>
    <w:rsid w:val="00B554A3"/>
    <w:rsid w:val="00B6100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1274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354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362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5FBF"/>
    <w:rsid w:val="00C16305"/>
    <w:rsid w:val="00C16F0D"/>
    <w:rsid w:val="00C17590"/>
    <w:rsid w:val="00C203AC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71A2D"/>
    <w:rsid w:val="00C7270B"/>
    <w:rsid w:val="00C77592"/>
    <w:rsid w:val="00C80058"/>
    <w:rsid w:val="00C80794"/>
    <w:rsid w:val="00C81E0A"/>
    <w:rsid w:val="00C828B6"/>
    <w:rsid w:val="00C83C4D"/>
    <w:rsid w:val="00C86317"/>
    <w:rsid w:val="00C90EF8"/>
    <w:rsid w:val="00C916D5"/>
    <w:rsid w:val="00C92297"/>
    <w:rsid w:val="00C937E1"/>
    <w:rsid w:val="00C945EB"/>
    <w:rsid w:val="00C951F2"/>
    <w:rsid w:val="00CA06B1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0B10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18C"/>
    <w:rsid w:val="00CD1DE1"/>
    <w:rsid w:val="00CD31F0"/>
    <w:rsid w:val="00CD4317"/>
    <w:rsid w:val="00CD4B02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87A"/>
    <w:rsid w:val="00CE691B"/>
    <w:rsid w:val="00CE72C7"/>
    <w:rsid w:val="00CE7477"/>
    <w:rsid w:val="00CE7502"/>
    <w:rsid w:val="00CF16E1"/>
    <w:rsid w:val="00CF2F0D"/>
    <w:rsid w:val="00CF3FA2"/>
    <w:rsid w:val="00CF4AA3"/>
    <w:rsid w:val="00CF4D3D"/>
    <w:rsid w:val="00CF5F48"/>
    <w:rsid w:val="00CF64F7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7F9"/>
    <w:rsid w:val="00D37F7D"/>
    <w:rsid w:val="00D420E2"/>
    <w:rsid w:val="00D42461"/>
    <w:rsid w:val="00D427FC"/>
    <w:rsid w:val="00D42DC8"/>
    <w:rsid w:val="00D43066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4CD"/>
    <w:rsid w:val="00D815A2"/>
    <w:rsid w:val="00D815C8"/>
    <w:rsid w:val="00D82B8B"/>
    <w:rsid w:val="00D83990"/>
    <w:rsid w:val="00D85072"/>
    <w:rsid w:val="00D85278"/>
    <w:rsid w:val="00D852C6"/>
    <w:rsid w:val="00D8620F"/>
    <w:rsid w:val="00D91E94"/>
    <w:rsid w:val="00D9246B"/>
    <w:rsid w:val="00D934E1"/>
    <w:rsid w:val="00D93C15"/>
    <w:rsid w:val="00D9467A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31C"/>
    <w:rsid w:val="00DC15FE"/>
    <w:rsid w:val="00DC1930"/>
    <w:rsid w:val="00DC2A83"/>
    <w:rsid w:val="00DC3248"/>
    <w:rsid w:val="00DC36BD"/>
    <w:rsid w:val="00DC3790"/>
    <w:rsid w:val="00DC3973"/>
    <w:rsid w:val="00DC3CE4"/>
    <w:rsid w:val="00DC5B44"/>
    <w:rsid w:val="00DC7389"/>
    <w:rsid w:val="00DC756F"/>
    <w:rsid w:val="00DD1316"/>
    <w:rsid w:val="00DD135D"/>
    <w:rsid w:val="00DD20E0"/>
    <w:rsid w:val="00DD616C"/>
    <w:rsid w:val="00DD7BF4"/>
    <w:rsid w:val="00DE2D93"/>
    <w:rsid w:val="00DE49FA"/>
    <w:rsid w:val="00DE4F41"/>
    <w:rsid w:val="00DE5121"/>
    <w:rsid w:val="00DE5190"/>
    <w:rsid w:val="00DE55F2"/>
    <w:rsid w:val="00DE5B38"/>
    <w:rsid w:val="00DE5D7B"/>
    <w:rsid w:val="00DE6126"/>
    <w:rsid w:val="00DE6D9E"/>
    <w:rsid w:val="00DF13BA"/>
    <w:rsid w:val="00DF13BB"/>
    <w:rsid w:val="00DF1FBA"/>
    <w:rsid w:val="00DF2589"/>
    <w:rsid w:val="00DF2A40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078B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3503"/>
    <w:rsid w:val="00E241E1"/>
    <w:rsid w:val="00E244A0"/>
    <w:rsid w:val="00E2552B"/>
    <w:rsid w:val="00E2557A"/>
    <w:rsid w:val="00E27894"/>
    <w:rsid w:val="00E30254"/>
    <w:rsid w:val="00E30F85"/>
    <w:rsid w:val="00E32278"/>
    <w:rsid w:val="00E327B2"/>
    <w:rsid w:val="00E33963"/>
    <w:rsid w:val="00E35747"/>
    <w:rsid w:val="00E357EC"/>
    <w:rsid w:val="00E35DCE"/>
    <w:rsid w:val="00E3754C"/>
    <w:rsid w:val="00E416BE"/>
    <w:rsid w:val="00E41A6A"/>
    <w:rsid w:val="00E426AB"/>
    <w:rsid w:val="00E4304D"/>
    <w:rsid w:val="00E43A81"/>
    <w:rsid w:val="00E43A91"/>
    <w:rsid w:val="00E44C5D"/>
    <w:rsid w:val="00E459DB"/>
    <w:rsid w:val="00E4657C"/>
    <w:rsid w:val="00E465DD"/>
    <w:rsid w:val="00E46BDB"/>
    <w:rsid w:val="00E47B55"/>
    <w:rsid w:val="00E5061A"/>
    <w:rsid w:val="00E51D5C"/>
    <w:rsid w:val="00E52247"/>
    <w:rsid w:val="00E5380C"/>
    <w:rsid w:val="00E54AB2"/>
    <w:rsid w:val="00E5560C"/>
    <w:rsid w:val="00E55D6F"/>
    <w:rsid w:val="00E56A9C"/>
    <w:rsid w:val="00E56EBE"/>
    <w:rsid w:val="00E610C2"/>
    <w:rsid w:val="00E61CB9"/>
    <w:rsid w:val="00E62221"/>
    <w:rsid w:val="00E62A56"/>
    <w:rsid w:val="00E6318A"/>
    <w:rsid w:val="00E641A5"/>
    <w:rsid w:val="00E65264"/>
    <w:rsid w:val="00E65A0D"/>
    <w:rsid w:val="00E666C3"/>
    <w:rsid w:val="00E66B2D"/>
    <w:rsid w:val="00E72244"/>
    <w:rsid w:val="00E72C46"/>
    <w:rsid w:val="00E7345E"/>
    <w:rsid w:val="00E73C75"/>
    <w:rsid w:val="00E744BF"/>
    <w:rsid w:val="00E748D9"/>
    <w:rsid w:val="00E76254"/>
    <w:rsid w:val="00E76DEA"/>
    <w:rsid w:val="00E77412"/>
    <w:rsid w:val="00E77423"/>
    <w:rsid w:val="00E80825"/>
    <w:rsid w:val="00E80C58"/>
    <w:rsid w:val="00E81179"/>
    <w:rsid w:val="00E824A0"/>
    <w:rsid w:val="00E82C07"/>
    <w:rsid w:val="00E8324F"/>
    <w:rsid w:val="00E83FF1"/>
    <w:rsid w:val="00E849C5"/>
    <w:rsid w:val="00E865E5"/>
    <w:rsid w:val="00E86620"/>
    <w:rsid w:val="00E86D7B"/>
    <w:rsid w:val="00E870C3"/>
    <w:rsid w:val="00E87397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1D65"/>
    <w:rsid w:val="00EB50EA"/>
    <w:rsid w:val="00EB6C3C"/>
    <w:rsid w:val="00EB7DC5"/>
    <w:rsid w:val="00EB7E6B"/>
    <w:rsid w:val="00EC10D0"/>
    <w:rsid w:val="00EC21EA"/>
    <w:rsid w:val="00EC4C97"/>
    <w:rsid w:val="00EC5B8D"/>
    <w:rsid w:val="00ED08A3"/>
    <w:rsid w:val="00ED104F"/>
    <w:rsid w:val="00ED116F"/>
    <w:rsid w:val="00ED1D9C"/>
    <w:rsid w:val="00ED3D79"/>
    <w:rsid w:val="00ED403F"/>
    <w:rsid w:val="00ED4054"/>
    <w:rsid w:val="00ED5EA4"/>
    <w:rsid w:val="00ED6620"/>
    <w:rsid w:val="00ED6E2E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69DB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1993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4528"/>
    <w:rsid w:val="00F57D88"/>
    <w:rsid w:val="00F6158A"/>
    <w:rsid w:val="00F647BA"/>
    <w:rsid w:val="00F648C1"/>
    <w:rsid w:val="00F66AC1"/>
    <w:rsid w:val="00F66F01"/>
    <w:rsid w:val="00F67D46"/>
    <w:rsid w:val="00F717DB"/>
    <w:rsid w:val="00F71F00"/>
    <w:rsid w:val="00F72301"/>
    <w:rsid w:val="00F7390D"/>
    <w:rsid w:val="00F73ECC"/>
    <w:rsid w:val="00F74BA3"/>
    <w:rsid w:val="00F7656E"/>
    <w:rsid w:val="00F769A5"/>
    <w:rsid w:val="00F7703D"/>
    <w:rsid w:val="00F81DA8"/>
    <w:rsid w:val="00F81E2B"/>
    <w:rsid w:val="00F81F45"/>
    <w:rsid w:val="00F83875"/>
    <w:rsid w:val="00F84C47"/>
    <w:rsid w:val="00F90C7C"/>
    <w:rsid w:val="00F90E68"/>
    <w:rsid w:val="00F91005"/>
    <w:rsid w:val="00F91F1B"/>
    <w:rsid w:val="00F9209F"/>
    <w:rsid w:val="00F92DD1"/>
    <w:rsid w:val="00F93BCE"/>
    <w:rsid w:val="00F945FB"/>
    <w:rsid w:val="00F946B9"/>
    <w:rsid w:val="00F9563E"/>
    <w:rsid w:val="00F95922"/>
    <w:rsid w:val="00F96116"/>
    <w:rsid w:val="00F96461"/>
    <w:rsid w:val="00F96D9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C7912"/>
    <w:rsid w:val="00FD145F"/>
    <w:rsid w:val="00FD3599"/>
    <w:rsid w:val="00FD3FB8"/>
    <w:rsid w:val="00FD4886"/>
    <w:rsid w:val="00FD49A2"/>
    <w:rsid w:val="00FD63B1"/>
    <w:rsid w:val="00FD6C8B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1A6C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4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724461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24461"/>
    <w:rPr>
      <w:color w:val="05367C" w:themeColor="hyperlink"/>
      <w:u w:val="single"/>
    </w:rPr>
  </w:style>
  <w:style w:type="paragraph" w:customStyle="1" w:styleId="xmsonormal">
    <w:name w:val="x_msonormal"/>
    <w:basedOn w:val="Normal"/>
    <w:rsid w:val="00724461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24461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6C2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078B1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E078B1"/>
  </w:style>
  <w:style w:type="character" w:customStyle="1" w:styleId="eop">
    <w:name w:val="eop"/>
    <w:basedOn w:val="DefaultParagraphFont"/>
    <w:rsid w:val="00E0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hebhs.sharepoint.com/sites/BHSAssetLibraries/Office%20Templates/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customXml/itemProps2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Meeting%20Agenda%20Template</Template>
  <TotalTime>0</TotalTime>
  <Pages>21</Pages>
  <Words>5694</Words>
  <Characters>33085</Characters>
  <Application>Microsoft Office Word</Application>
  <DocSecurity>0</DocSecurity>
  <Lines>1181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38307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Laura Hood</cp:lastModifiedBy>
  <cp:revision>2</cp:revision>
  <cp:lastPrinted>2021-11-23T11:49:00Z</cp:lastPrinted>
  <dcterms:created xsi:type="dcterms:W3CDTF">2026-01-14T18:49:00Z</dcterms:created>
  <dcterms:modified xsi:type="dcterms:W3CDTF">2026-01-14T18:49:00Z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